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4BF" w:rsidRPr="00EF64D4" w:rsidRDefault="00AB2F17" w:rsidP="005044BF">
      <w:pPr>
        <w:bidi/>
        <w:spacing w:after="0" w:line="240" w:lineRule="auto"/>
        <w:jc w:val="center"/>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FF0000"/>
          <w:sz w:val="32"/>
          <w:szCs w:val="32"/>
          <w:bdr w:val="none" w:sz="0" w:space="0" w:color="auto" w:frame="1"/>
          <w:shd w:val="clear" w:color="auto" w:fill="FFFFFF"/>
          <w:rtl/>
          <w:lang w:eastAsia="fr-FR"/>
        </w:rPr>
        <w:t xml:space="preserve">الرد المفرد على شبهات </w:t>
      </w:r>
      <w:proofErr w:type="spellStart"/>
      <w:r w:rsidRPr="00EF64D4">
        <w:rPr>
          <w:rFonts w:ascii="inherit" w:eastAsia="Times New Roman" w:hAnsi="inherit" w:cs="Traditional Arabic"/>
          <w:color w:val="FF0000"/>
          <w:sz w:val="32"/>
          <w:szCs w:val="32"/>
          <w:bdr w:val="none" w:sz="0" w:space="0" w:color="auto" w:frame="1"/>
          <w:shd w:val="clear" w:color="auto" w:fill="FFFFFF"/>
          <w:rtl/>
          <w:lang w:eastAsia="fr-FR"/>
        </w:rPr>
        <w:t>الصعافقة</w:t>
      </w:r>
      <w:proofErr w:type="spellEnd"/>
      <w:r w:rsidRPr="00EF64D4">
        <w:rPr>
          <w:rFonts w:ascii="inherit" w:eastAsia="Times New Roman" w:hAnsi="inherit" w:cs="Traditional Arabic"/>
          <w:color w:val="FF0000"/>
          <w:sz w:val="32"/>
          <w:szCs w:val="32"/>
          <w:bdr w:val="none" w:sz="0" w:space="0" w:color="auto" w:frame="1"/>
          <w:shd w:val="clear" w:color="auto" w:fill="FFFFFF"/>
          <w:rtl/>
          <w:lang w:eastAsia="fr-FR"/>
        </w:rPr>
        <w:t xml:space="preserve"> الجدد</w:t>
      </w:r>
    </w:p>
    <w:p w:rsidR="00EF64D4" w:rsidRPr="00EF64D4" w:rsidRDefault="005044BF"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ب</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سم الله والحمد لله والصلاة والسلام على رسول الله وعلى </w:t>
      </w:r>
      <w:proofErr w:type="spell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آله</w:t>
      </w:r>
      <w:proofErr w:type="spell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وصحبه ومن ولاه أما بعد</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اعلم رحمك الله أنه لما ظهرت الأدلة والب</w:t>
      </w:r>
      <w:bookmarkStart w:id="0" w:name="_GoBack"/>
      <w:bookmarkEnd w:id="0"/>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راهين التي تدين الدكتور في مسائل عدة، وأمور متعددة، حاول المتعصبون من أتباعه، والغالون فيه، والمقدسون له، ردها وتفنيدها، ولكنهم لم يقابلوها بالحجج الواضحة، والأدلة الصريحة، وإنما قابلوا الحجة بالشبهة، والدليل بسوء التأويل، والبرهان الواضح بالضعف الفاضح والهوى القادح؛ ومن تلكم الشبهات التي أثاروها، وروَّجُوا -بين الأتباع المغيَّبِين- لها، ولازالوا يردِّدُونها، الآتي</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FF0000"/>
          <w:sz w:val="32"/>
          <w:szCs w:val="32"/>
          <w:u w:val="single"/>
          <w:bdr w:val="none" w:sz="0" w:space="0" w:color="auto" w:frame="1"/>
          <w:shd w:val="clear" w:color="auto" w:fill="FFFFFF"/>
          <w:rtl/>
          <w:lang w:eastAsia="fr-FR"/>
        </w:rPr>
        <w:t>الشبهة الأولى: يريدون إسقاطه</w:t>
      </w:r>
      <w:r w:rsidRPr="00EF64D4">
        <w:rPr>
          <w:rFonts w:ascii="inherit" w:eastAsia="Times New Roman" w:hAnsi="inherit" w:cs="Traditional Arabic" w:hint="cs"/>
          <w:color w:val="FF0000"/>
          <w:sz w:val="32"/>
          <w:szCs w:val="32"/>
          <w:u w:val="single"/>
          <w:bdr w:val="none" w:sz="0" w:space="0" w:color="auto" w:frame="1"/>
          <w:shd w:val="clear" w:color="auto" w:fill="FFFFFF"/>
          <w:rtl/>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من أعظم الشبه عندهم والتي يَرُدُّونَ بها كلَّ ما يُورد من الأدلة التي تُدين شيخهم عليهم أن يقول قائلهم: إنَّكم تريدون إسقاطه، أو كل من تكلم فيه فهو يريد إسقاطه، والجواب على هذه الشبهة الواهية من وجوه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FA7F3A">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الأول</w:t>
      </w:r>
      <w:r w:rsidRPr="00EF64D4">
        <w:rPr>
          <w:rFonts w:ascii="inherit" w:eastAsia="Times New Roman" w:hAnsi="inherit" w:cs="Traditional Arabic" w:hint="cs"/>
          <w:color w:val="1F497D"/>
          <w:sz w:val="32"/>
          <w:szCs w:val="32"/>
          <w:bdr w:val="none" w:sz="0" w:space="0" w:color="auto" w:frame="1"/>
          <w:shd w:val="clear" w:color="auto" w:fill="FFFFFF"/>
          <w:rtl/>
          <w:lang w:eastAsia="fr-FR"/>
        </w:rPr>
        <w:t>:</w:t>
      </w:r>
      <w:r w:rsidRPr="00EF64D4">
        <w:rPr>
          <w:rFonts w:ascii="inherit" w:eastAsia="Times New Roman" w:hAnsi="inherit" w:cs="Traditional Arabic"/>
          <w:color w:val="1F497D"/>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أمر سقوط الشخص، أو بقائه قائما عالي الرأس، هو بيد الله وحده سبحانه؛ فهو الضار النافع، الخافض الرافع، يعزُّ من يشاء ويذلُّ من يشاء، فإذا كان المرء على الجادَّة فلا يخاف –بإذن الله- أحدا، فكلام الغير لا يمكنه أن يضرَّه إلا إذا كان مبنيًّا على براهين وأدلة، وحجج قائمة قوية، وهذا الذي ينبغي أن يُعتنى ببحثه والنظر فيه، فإذا ثبت على المرء ما يوجب إدانته وإسقاطه أدين وأسقط، ولو دافع عنه الناس جميعا، وإذا كان المذكور فيه، والمنكر عليه؛ لا دليل يدعمه، ولا حجة تؤيده، فلا يضره أحد ما دامت السموات والأرض، فهل الأدلة التي ذكرت في شيخكم، وأدين بها مقَدَّسُكم؛ ثابتة قوية أم ضعيفة متهاوية؟ الجواب الذي لا يمكن أن ينكره أحد من المنصفين: أن ما أدين به مقَدَّسكم كالشمس في رائعة النهار وضوحا، وكالجبل الأشم القاسي صلابة وقوة، ولذلك لمَّا لم تقدروا على ردِّها، لجأتم إلى هذه الشبهة الواهية لتبرروا ترككم لها، وتنكبكم لطريقها، فقولكم تريدون إسقاطه هي حجة الضعفاء، ودليل أهل العاطفة والدهماء، فالعواطف عواصف ولا يضرب على وترها إلا ضعيف الحلية صاحب الحجج الهزيلة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FA7F3A">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الثاني</w:t>
      </w:r>
      <w:r w:rsidRPr="00EF64D4">
        <w:rPr>
          <w:rFonts w:ascii="inherit" w:eastAsia="Times New Roman" w:hAnsi="inherit" w:cs="Traditional Arabic" w:hint="cs"/>
          <w:color w:val="1F497D"/>
          <w:sz w:val="32"/>
          <w:szCs w:val="32"/>
          <w:bdr w:val="none" w:sz="0" w:space="0" w:color="auto" w:frame="1"/>
          <w:shd w:val="clear" w:color="auto" w:fill="FFFFFF"/>
          <w:rtl/>
          <w:lang w:eastAsia="fr-FR"/>
        </w:rPr>
        <w:t>:</w:t>
      </w:r>
      <w:r w:rsidRPr="00EF64D4">
        <w:rPr>
          <w:rFonts w:ascii="inherit" w:eastAsia="Times New Roman" w:hAnsi="inherit" w:cs="Traditional Arabic"/>
          <w:color w:val="1F497D"/>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قولكم "تريدون إسقاطه" هو من قبيل قلب الحقائق، وتغيير الوقائع؛ وإلا من الذي أراد أن يسقط الآخر؟ أليس الدكتور هو الذي سعى جاهدا في إسقاط المشايخ والعلماء، واستبدالهم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بالرويبضات</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والسفهاء؟</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فمن الذي بدأ هذه الفتنة وحاول فيها إسقاط مشايخ ودعاة وعلماء الأمة؟ من الذي كتب شهادة للتاريخ والتي جاء فيها ضرب الدعاة والمشايخ ومحاولة إسقاطهم وتأليب الغوغاء السفهاء عليهم؟ أليس هو الدكتور؟</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الذي وصف مشايخ ودعاة الجزائر بأهل التبعية الصرفة والتقليد المذموم؟</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الذي نعت علماء الأمة من أئمة السنة في المملكة بأنهم الوجهة التقليدية؟</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الذي وصفهم بأنهم لم يتخذوا الكتاب والسنة ميزانا للقبول والرد فما وافقهما أخذنا به وما خالفهما تركناه؟</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الذي وصفهم بأن بعضهم لا يفرقون بين الطاعة المطلقة للأئمة ومطلق الطاعة؟</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الذي وصفهم بأنهم خالفوا نصوص الوحي بالقياس والرأي؟</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الذي وصف الآخر بالجمود الفقهي وغلق باب الاجتهاد؟</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الذي وصف أحد علماء الأمة وأئمتها بأنه تنازل عن الدليل وخالف هو وغيره مقتضى شهادة أن محمدا رسول الله؟</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ومن الذي كان يحذر منهم ويأمر بهجرانهم وتحذير السلفيين </w:t>
      </w:r>
      <w:proofErr w:type="gram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منهم؟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roofErr w:type="gramEnd"/>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lastRenderedPageBreak/>
        <w:t xml:space="preserve">وغيرها كثير، وهذه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الطعونات</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كلها منها ما هو متعلق بمشايخ الجزائر جميعا كهذه الأخيرة، ومنها ما يتعلق بعلماء السنة في المملكة وغيرها</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فمن الذي حاول إسقاط الآخرين في أعين السلفيين، واجتهد في تقزيمهم، وتأليب الغوغاء عليهم؛ حتى ظهر بسبب ذلك تطاول السفهاء على مشايخنا، بل وعلى علمائنا وأئمتنا؛ من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طعونات</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ذكرتها بدلائلها في مقالة "الأدلة الجلية على اتصاف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الصعافقة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الجدد بصفات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الحدادية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وكثير من النحل الردية" الجزء الأول؟ أليس هو </w:t>
      </w:r>
      <w:r w:rsidR="00EF64D4"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الدكتور؟ فعودوا إليها لتطَّلعوا</w:t>
      </w:r>
      <w:r w:rsidR="00EF64D4"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على بشاعتها، ولتعلموا فداحة ما قام به الدكتور والله المستعان</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EF64D4"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ومن آخرها قول أحدهم وهو أبو عبد الله </w:t>
      </w:r>
      <w:proofErr w:type="gram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الجزائري</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roofErr w:type="gramEnd"/>
    </w:p>
    <w:p w:rsidR="00EF64D4" w:rsidRPr="00EF64D4" w:rsidRDefault="00EF64D4"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السحيمي </w:t>
      </w:r>
      <w:proofErr w:type="spell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وبازمول</w:t>
      </w:r>
      <w:proofErr w:type="spell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مرجئة حتى النخاع، وليسوا علماء ربانيين بل هم علماء بن سلمان المنشار، قطعهم الله</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FA7F3A">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الثالث</w:t>
      </w:r>
      <w:r w:rsidRPr="00EF64D4">
        <w:rPr>
          <w:rFonts w:ascii="inherit" w:eastAsia="Times New Roman" w:hAnsi="inherit" w:cs="Traditional Arabic" w:hint="cs"/>
          <w:color w:val="1F497D"/>
          <w:sz w:val="32"/>
          <w:szCs w:val="32"/>
          <w:bdr w:val="none" w:sz="0" w:space="0" w:color="auto" w:frame="1"/>
          <w:shd w:val="clear" w:color="auto" w:fill="FFFFFF"/>
          <w:rtl/>
          <w:lang w:eastAsia="fr-FR"/>
        </w:rPr>
        <w:t>:</w:t>
      </w:r>
      <w:r w:rsidRPr="00EF64D4">
        <w:rPr>
          <w:rFonts w:ascii="inherit" w:eastAsia="Times New Roman" w:hAnsi="inherit" w:cs="Traditional Arabic"/>
          <w:color w:val="1F497D"/>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من الذي سعى لرأب الصدع، وحرص على بقاء الكلمة مجتمعة؟ ألم يسكت المشايخ على الدكتور ويصبروا عليه مع طعنه فيهم، ومحاولته لإسقاطهم؟ كل ذلك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درءا</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للفرقة، وحتى لا يقع الشقاق بين الإخوة؛ مع مقدرتهم على الردِّ والبيان، بالدليل والحجة والبرهان؛ الردُّ الذي يعجز خصومهم، ويظهر للناس ضعفهم وإفلاسهم؛ كما وقع لهم الآن مع ردود الشيخ عبد المجيد جمعة –حفظه الله- التي بلبلت أفكارهم، وأقلقتهم، وأظهرت للناس جميعا مستواهم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ثم من الذي ذهب إلى الآخر وحاول لملمت المسائل، ومكث عند بيته الساعات الطوال يرجو اللقاء به ومكالمته، أليس هو الشيخ الحيي المهذب الدكتور عبد المجيد جمعة -حفظه الله ورعاه-؟ فمن الذي سعى إلى الآخر للتناصح والصلح، ومن الذي رفض وعاند وكلَّف من يقول للشيخ عبد المجيد لا تحرجني، واترك الأمور تهدأ بعد ستة أشهر أو سنة؛ يعني: بعد أن يَنتهي أمرُكم، ويتأكَّدُ سقوطُكم، ونتخلَّصُ نهائيا منكم؟، هذا الذي كان يرجوه، وهو الظاهر من تصرفاته وإصراره، وقد مضى أكثر من تلكم المدَّة، ولم يقع ما وعد به في تلكم الفترة، مما يؤكد -مع غيره- أن الدكتور لم تكن له تلكم النية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ثم من الذي كان يعتذر عما لم يخطئ فيه، ولم يجانب الصواب في قوله، ويقول: أنه مستعد للقاء به، ويكرر طلب ذلك في كل مناسبة تتيسر له، بل قد صرَّح باستعداده لتقبيل رأسه حين يلقاه؟ أليس هو الشيخ الوقور والوالد الكريم الشيخ أزهر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سنيقرة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-حفظه الله ورعاه-؟ ومع ذلك لم نر استجابة من الدكتور، ولا حتى أدنى محاولة لإصلاح الأمور</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فهل هذا الذي فعله مشايخنا ووقع من علمائنا ودعاتنا دليل على محاولتهم إسقاطه؟ أم دليل على حرصهم عليه وتقديرهم له وسعيهم في الإبقاء على مكانته بينهم ومنزلته التي كانت له في </w:t>
      </w:r>
      <w:proofErr w:type="gram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قلوبهم؟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roofErr w:type="gramEnd"/>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إن الأمر واضح وبيِّن لكن لمن لم يكن متعصبا غاليا، مقدسا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مغاليا</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نسأل الله الهداية لنا ولهم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bdr w:val="none" w:sz="0" w:space="0" w:color="auto" w:frame="1"/>
          <w:shd w:val="clear" w:color="auto" w:fill="FFFFFF"/>
          <w:rtl/>
          <w:lang w:eastAsia="fr-FR"/>
        </w:rPr>
      </w:pPr>
      <w:r w:rsidRPr="00EF64D4">
        <w:rPr>
          <w:rFonts w:ascii="inherit" w:eastAsia="Times New Roman" w:hAnsi="inherit" w:cs="Traditional Arabic"/>
          <w:color w:val="FF0000"/>
          <w:sz w:val="32"/>
          <w:szCs w:val="32"/>
          <w:u w:val="single"/>
          <w:bdr w:val="none" w:sz="0" w:space="0" w:color="auto" w:frame="1"/>
          <w:shd w:val="clear" w:color="auto" w:fill="FFFFFF"/>
          <w:rtl/>
          <w:lang w:eastAsia="fr-FR"/>
        </w:rPr>
        <w:t>الشبهة الثانية: نحن ننتظر كلام الكبار</w:t>
      </w:r>
      <w:r w:rsidRPr="00EF64D4">
        <w:rPr>
          <w:rFonts w:ascii="inherit" w:eastAsia="Times New Roman" w:hAnsi="inherit" w:cs="Traditional Arabic" w:hint="cs"/>
          <w:color w:val="FF0000"/>
          <w:sz w:val="32"/>
          <w:szCs w:val="32"/>
          <w:u w:val="single"/>
          <w:bdr w:val="none" w:sz="0" w:space="0" w:color="auto" w:frame="1"/>
          <w:shd w:val="clear" w:color="auto" w:fill="FFFFFF"/>
          <w:rtl/>
          <w:lang w:eastAsia="fr-FR"/>
        </w:rPr>
        <w:t>:</w:t>
      </w:r>
    </w:p>
    <w:p w:rsid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أكبر الشبهات التي يتَّكئون عليها في ردِّ البراهين الكثيرة والحجج الواضحة الظاهرة التي تدين شيخهم ومقدَّسهم وتستلزم منهم تركه وترك الانتصار بالباطل له هي أن يقول لك قائلهم: أنا أنتظر كلام العلماء الكبار</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وهذا من أكبر الشبهات الواهية والتبريرات الضعيفة وبيان ذلك من وجوه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الأول</w:t>
      </w:r>
      <w:r w:rsidRPr="00EF64D4">
        <w:rPr>
          <w:rFonts w:ascii="inherit" w:eastAsia="Times New Roman" w:hAnsi="inherit" w:cs="Traditional Arabic" w:hint="cs"/>
          <w:b/>
          <w:bCs/>
          <w:color w:val="1F497D"/>
          <w:sz w:val="32"/>
          <w:szCs w:val="32"/>
          <w:u w:val="single"/>
          <w:bdr w:val="none" w:sz="0" w:space="0" w:color="auto" w:frame="1"/>
          <w:shd w:val="clear" w:color="auto" w:fill="FFFFFF"/>
          <w:rtl/>
          <w:lang w:eastAsia="fr-FR"/>
        </w:rPr>
        <w:t>:</w:t>
      </w:r>
      <w:r w:rsidRPr="00EF64D4">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أليس العبرة عند السلفيين والمعتمد عند السنيين هو الدليل والبرهان والحجة والبيان؟ إن مما تربى عليه السلفيُّون أنَّ الدَّليل قائدُهم، والبرهان أميرُهم؛ لا يقدِّمون عليه كلام أحد كائنا من كان، ولا يتردَّدون في العمل به والإذعان له ولو ترتب عليه ما ترتب من الابتلاء والامتحان، فما بالكم ترفضون الأدلة وتردُّونها بأمثال هذه الشبهة؟ وما حالكم في هذا إلا كحال جماعة "لا يلزمني" "ولم تقنعني" الذين ردَّ على بعضهم العلامة ربيع -حفظه الله- بنحو هذا الكلام: أنا لا أُلزمك ولكن الدليل يُلزمك،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lastRenderedPageBreak/>
        <w:t>والبرهان يرغمك؛ أي: إذا كنت يا هذا سلفيا، ومتبعا سنيا، لأن السني لا يتردد في الاستجابة للدليل، ولا يتلكأ عن العمل بالبرهان؛ بعكس أهل الأهواء الذين يردُّون الأدلَّة، والبراهين البيِّنة؛ بالشبهات الواهيات والتأويلات المستكرهات</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EF64D4" w:rsidRPr="00EF64D4" w:rsidRDefault="00AB2F17" w:rsidP="00EF64D4">
      <w:pPr>
        <w:bidi/>
        <w:spacing w:after="0" w:line="240" w:lineRule="auto"/>
        <w:ind w:firstLine="567"/>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الثاني</w:t>
      </w:r>
      <w:r w:rsidRPr="00EF64D4">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لقد ردَّ على شيخكم ومقدَّسكم الدعاة المعرفون والعلماء المبرزون وفيهم من هو كبير في السن والعمر، والمنزلة والقدر، ولكنكم لم تقبلوا قولهم، ورفضتم أحكامهم، من أمثال</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AB2F17" w:rsidRPr="00EF64D4" w:rsidRDefault="00EF64D4" w:rsidP="00EF64D4">
      <w:pPr>
        <w:bidi/>
        <w:spacing w:after="0" w:line="240" w:lineRule="auto"/>
        <w:ind w:firstLine="567"/>
        <w:jc w:val="both"/>
        <w:rPr>
          <w:rFonts w:ascii="inherit" w:eastAsia="Times New Roman" w:hAnsi="inherit" w:cs="Traditional Arabic"/>
          <w:color w:val="1F497D"/>
          <w:sz w:val="32"/>
          <w:szCs w:val="32"/>
          <w:u w:val="single"/>
          <w:bdr w:val="none" w:sz="0" w:space="0" w:color="auto" w:frame="1"/>
          <w:shd w:val="clear" w:color="auto" w:fill="FFFFFF"/>
          <w:rtl/>
          <w:lang w:eastAsia="fr-FR"/>
        </w:rPr>
      </w:pPr>
      <w:r w:rsidRPr="00EF64D4">
        <w:rPr>
          <w:rFonts w:ascii="inherit" w:eastAsia="Times New Roman" w:hAnsi="inherit" w:cs="Traditional Arabic"/>
          <w:color w:val="C00000"/>
          <w:sz w:val="32"/>
          <w:szCs w:val="32"/>
          <w:bdr w:val="none" w:sz="0" w:space="0" w:color="auto" w:frame="1"/>
          <w:shd w:val="clear" w:color="auto" w:fill="FFFFFF"/>
          <w:lang w:eastAsia="fr-FR"/>
        </w:rPr>
        <w:t xml:space="preserve"> </w:t>
      </w:r>
      <w:r w:rsidR="00AB2F17" w:rsidRPr="00EF64D4">
        <w:rPr>
          <w:rFonts w:ascii="inherit" w:eastAsia="Times New Roman" w:hAnsi="inherit" w:cs="Traditional Arabic"/>
          <w:color w:val="C00000"/>
          <w:sz w:val="32"/>
          <w:szCs w:val="32"/>
          <w:bdr w:val="none" w:sz="0" w:space="0" w:color="auto" w:frame="1"/>
          <w:shd w:val="clear" w:color="auto" w:fill="FFFFFF"/>
          <w:lang w:eastAsia="fr-FR"/>
        </w:rPr>
        <w:t>1</w:t>
      </w:r>
      <w:r w:rsidR="00AB2F17"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00AB2F17" w:rsidRPr="00EF64D4">
        <w:rPr>
          <w:rFonts w:ascii="inherit" w:eastAsia="Times New Roman" w:hAnsi="inherit" w:cs="Traditional Arabic"/>
          <w:color w:val="C00000"/>
          <w:sz w:val="32"/>
          <w:szCs w:val="32"/>
          <w:bdr w:val="none" w:sz="0" w:space="0" w:color="auto" w:frame="1"/>
          <w:shd w:val="clear" w:color="auto" w:fill="FFFFFF"/>
          <w:lang w:eastAsia="fr-FR"/>
        </w:rPr>
        <w:t xml:space="preserve"> </w:t>
      </w:r>
      <w:r w:rsidR="00AB2F17" w:rsidRPr="00EF64D4">
        <w:rPr>
          <w:rFonts w:ascii="inherit" w:eastAsia="Times New Roman" w:hAnsi="inherit" w:cs="Traditional Arabic"/>
          <w:color w:val="C00000"/>
          <w:sz w:val="32"/>
          <w:szCs w:val="32"/>
          <w:bdr w:val="none" w:sz="0" w:space="0" w:color="auto" w:frame="1"/>
          <w:shd w:val="clear" w:color="auto" w:fill="FFFFFF"/>
          <w:rtl/>
          <w:lang w:eastAsia="fr-FR"/>
        </w:rPr>
        <w:t>الشيخ عبد الرحمن محي الدين -رحمه الله</w:t>
      </w:r>
      <w:proofErr w:type="gramStart"/>
      <w:r w:rsidR="00AB2F17" w:rsidRPr="00EF64D4">
        <w:rPr>
          <w:rFonts w:ascii="inherit" w:eastAsia="Times New Roman" w:hAnsi="inherit" w:cs="Traditional Arabic" w:hint="cs"/>
          <w:color w:val="C00000"/>
          <w:sz w:val="32"/>
          <w:szCs w:val="32"/>
          <w:bdr w:val="none" w:sz="0" w:space="0" w:color="auto" w:frame="1"/>
          <w:shd w:val="clear" w:color="auto" w:fill="FFFFFF"/>
          <w:rtl/>
          <w:lang w:eastAsia="fr-FR"/>
        </w:rPr>
        <w:t>-:</w:t>
      </w:r>
      <w:proofErr w:type="gramEnd"/>
    </w:p>
    <w:p w:rsidR="00AB2F17" w:rsidRPr="00EF64D4" w:rsidRDefault="00AB2F17" w:rsidP="00EF64D4">
      <w:pPr>
        <w:bidi/>
        <w:spacing w:after="0" w:line="240" w:lineRule="auto"/>
        <w:rPr>
          <w:rFonts w:ascii="inherit" w:eastAsia="Times New Roman" w:hAnsi="inherit" w:cs="Traditional Arabic"/>
          <w:color w:val="C00000"/>
          <w:sz w:val="32"/>
          <w:szCs w:val="32"/>
          <w:bdr w:val="none" w:sz="0" w:space="0" w:color="auto" w:frame="1"/>
          <w:shd w:val="clear" w:color="auto" w:fill="FFFFFF"/>
          <w:rtl/>
          <w:lang w:eastAsia="fr-FR"/>
        </w:rPr>
      </w:pPr>
      <w:r w:rsidRPr="00EF64D4">
        <w:rPr>
          <w:rFonts w:ascii="inherit" w:eastAsia="Times New Roman" w:hAnsi="inherit" w:cs="Traditional Arabic" w:hint="cs"/>
          <w:color w:val="C00000"/>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 والذي قال في شيخكم ومقدَّسكم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الله أكبر، فتنة يا بني كنا نحسبه على خير، والله المستعان</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 وقال في فتواه في الإنكار العلني</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لا يلتفت إليها</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inherit" w:eastAsia="Times New Roman" w:hAnsi="inherit" w:cs="Traditional Arabic"/>
          <w:color w:val="C00000"/>
          <w:sz w:val="32"/>
          <w:szCs w:val="32"/>
          <w:bdr w:val="none" w:sz="0" w:space="0" w:color="auto" w:frame="1"/>
          <w:shd w:val="clear" w:color="auto" w:fill="FFFFFF"/>
          <w:lang w:eastAsia="fr-FR"/>
        </w:rPr>
        <w:t>2</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xml:space="preserve"> </w:t>
      </w:r>
      <w:r w:rsidRPr="00EF64D4">
        <w:rPr>
          <w:rFonts w:ascii="inherit" w:eastAsia="Times New Roman" w:hAnsi="inherit" w:cs="Traditional Arabic"/>
          <w:color w:val="C00000"/>
          <w:sz w:val="32"/>
          <w:szCs w:val="32"/>
          <w:bdr w:val="none" w:sz="0" w:space="0" w:color="auto" w:frame="1"/>
          <w:shd w:val="clear" w:color="auto" w:fill="FFFFFF"/>
          <w:rtl/>
          <w:lang w:eastAsia="fr-FR"/>
        </w:rPr>
        <w:t>الشيخ العلامة صالح السحيمي -حفظه الله</w:t>
      </w:r>
      <w:r w:rsidRPr="00EF64D4">
        <w:rPr>
          <w:rFonts w:ascii="inherit" w:eastAsia="Times New Roman" w:hAnsi="inherit" w:cs="Traditional Arabic"/>
          <w:color w:val="C00000"/>
          <w:sz w:val="32"/>
          <w:szCs w:val="32"/>
          <w:bdr w:val="none" w:sz="0" w:space="0" w:color="auto" w:frame="1"/>
          <w:shd w:val="clear" w:color="auto" w:fill="FFFFFF"/>
          <w:lang w:eastAsia="fr-FR"/>
        </w:rPr>
        <w:t>-</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 والذي قال في صوتية عن مقدَّسكم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وقع في عقيدة الخوارج في الإنكار العلني على الحكام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وإن كان هو طالب علم ربما أنه فاضل، لكن في الآونة الأخيرة له فتاوى لا يوافق عليها</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عنده فتوى أخرى في الحقيقة يعني أخطأ فيها خطأ جسيما، بل أرى أنه خطأ إجراميا، هو يفتي بأن التباعد في وقت كورونا يبطل الصلاة، وهذا ضلال، خالف فيه علماء الأمة الكبار، وإنما اخترعه من نفسه، أو قلَّد فيه غيره، أو اجتهد فلم يحالفه الصواب في هذا الاجتهاد</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وهو ليس من أهل الاجتهاد، أهل الاجتهاد هم العلماء الربانيون الكبار</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فإذا كانوا يعرفونه يناصحونه من نشر هذه الفتاوى الشاذة التي تخالف فتاوى علماء الأمة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 وقال في صوتية أخرى</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اتركوا الدخول في المسائل هذه، واطلبوا العلم ودعوا عنكم بنيات الطريق أنتم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وفركوس</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وغيركم، دعوا هذه الأمور واطلبوا العلم على العلماء الربانيين، اتركوه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فجعله ضمن من لابد أن يطلب العلم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inherit" w:eastAsia="Times New Roman" w:hAnsi="inherit" w:cs="Traditional Arabic"/>
          <w:color w:val="C00000"/>
          <w:sz w:val="32"/>
          <w:szCs w:val="32"/>
          <w:bdr w:val="none" w:sz="0" w:space="0" w:color="auto" w:frame="1"/>
          <w:shd w:val="clear" w:color="auto" w:fill="FFFFFF"/>
          <w:lang w:eastAsia="fr-FR"/>
        </w:rPr>
        <w:t>3</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xml:space="preserve"> </w:t>
      </w:r>
      <w:r w:rsidRPr="00EF64D4">
        <w:rPr>
          <w:rFonts w:ascii="inherit" w:eastAsia="Times New Roman" w:hAnsi="inherit" w:cs="Traditional Arabic"/>
          <w:color w:val="C00000"/>
          <w:sz w:val="32"/>
          <w:szCs w:val="32"/>
          <w:bdr w:val="none" w:sz="0" w:space="0" w:color="auto" w:frame="1"/>
          <w:shd w:val="clear" w:color="auto" w:fill="FFFFFF"/>
          <w:rtl/>
          <w:lang w:eastAsia="fr-FR"/>
        </w:rPr>
        <w:t>الشيخ الدكتور محمد بن ربيع المدخلي -حفظهما الله</w:t>
      </w:r>
      <w:r w:rsidRPr="00EF64D4">
        <w:rPr>
          <w:rFonts w:ascii="inherit" w:eastAsia="Times New Roman" w:hAnsi="inherit" w:cs="Traditional Arabic"/>
          <w:color w:val="C00000"/>
          <w:sz w:val="32"/>
          <w:szCs w:val="32"/>
          <w:bdr w:val="none" w:sz="0" w:space="0" w:color="auto" w:frame="1"/>
          <w:shd w:val="clear" w:color="auto" w:fill="FFFFFF"/>
          <w:lang w:eastAsia="fr-FR"/>
        </w:rPr>
        <w:t>-</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 والذي وصف مقدّسكم في شعر له بالأوصاف التالية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بأنه شيخ تمادى على ما هو عليه من الأخطاء والزلات</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بأن الظن قد خاب فيه بعد ما كان يؤمل فيه من الإعانة على الدعوة وتقويتها</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بأن دأبه صار كما هو ظاهر العناد وعدم الرجوع للحق</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وبأن الدكتور أصبح يظن نفسه أن لا مثيل له بسبب مدح المادحين وإطراء المطرين ممن حوله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 ووصف مقدّسكم بالأوصاف التالية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أنه يكذب على الأئمة الثلاثة الألباني وابن باز والعثيمين متعمدا مدعيا أنهم قائلون بجواز الإنكار العلني على السلطان، ومتجاهلا نصوصا كثيرة لهم في النهي عن ذلك بناء على حديث عياض بن غنم،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ودرءا</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للفتن وإراقة الدماء، وفتاويهم موجودة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lastRenderedPageBreak/>
        <w:t>على النت في متناول طلاب الحق</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وأن الذي حمله على الكذب على الأئمة الثلاثة هو نصرة فتواه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السرورية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بالباطل</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أنه يستعمل أتباعه ويضلِّلهم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أنه قرّر عن طريق السؤال الاستنكاري أن مقدَّسَكم لا يصلح قدوة ومعلما للمنهج السلفي</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ت- وقال عن مقدَّسِكم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أما الشيخ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فركوس</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اليوم إذا قال لك اللبن أبيض فلا تصدقه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ث- وقال عن مقدَّسِكم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أنه يرى التقليد لغيره منقصة أما له فرشد وتسديد</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أنه يرى أن الدَّليل حصر عليه لا يتكلم إلا به أما غيره من العلماء فقولهم وحديثهم هذر لا دليل عليه ولا برهان يؤيده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ج- وقال عن مقدَّسِكم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أنه أحدث في الدين وتأثر بأفكار سيد قطب وحسن البنا وعلي بلحاج</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ح- وقال عن مقدَّسِكم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أن الشيخ سليمان خير منه وأن الدكتور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فركوس</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متأثر بالإخوان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والسرورية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خ- وقال عن مقدَّسِكم أيضا</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ليس هو بأفضل من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المأربي</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والحلبي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وعرعور</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والمغراوي والبخاري فهم عندهم علم ويرون أنفسهم سلفيين خلصا كما يدعي صاحب القبة ويُدعى له من أتباعه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فسنوا به سنتهم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inherit" w:eastAsia="Times New Roman" w:hAnsi="inherit" w:cs="Traditional Arabic"/>
          <w:color w:val="C00000"/>
          <w:sz w:val="32"/>
          <w:szCs w:val="32"/>
          <w:bdr w:val="none" w:sz="0" w:space="0" w:color="auto" w:frame="1"/>
          <w:shd w:val="clear" w:color="auto" w:fill="FFFFFF"/>
          <w:lang w:eastAsia="fr-FR"/>
        </w:rPr>
        <w:t>4</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xml:space="preserve"> </w:t>
      </w:r>
      <w:r w:rsidRPr="00EF64D4">
        <w:rPr>
          <w:rFonts w:ascii="inherit" w:eastAsia="Times New Roman" w:hAnsi="inherit" w:cs="Traditional Arabic"/>
          <w:color w:val="C00000"/>
          <w:sz w:val="32"/>
          <w:szCs w:val="32"/>
          <w:bdr w:val="none" w:sz="0" w:space="0" w:color="auto" w:frame="1"/>
          <w:shd w:val="clear" w:color="auto" w:fill="FFFFFF"/>
          <w:rtl/>
          <w:lang w:eastAsia="fr-FR"/>
        </w:rPr>
        <w:t>الشيخ سليمان الرحيلي -حفظه الله</w:t>
      </w:r>
      <w:r w:rsidRPr="00EF64D4">
        <w:rPr>
          <w:rFonts w:ascii="inherit" w:eastAsia="Times New Roman" w:hAnsi="inherit" w:cs="Traditional Arabic"/>
          <w:color w:val="C00000"/>
          <w:sz w:val="32"/>
          <w:szCs w:val="32"/>
          <w:bdr w:val="none" w:sz="0" w:space="0" w:color="auto" w:frame="1"/>
          <w:shd w:val="clear" w:color="auto" w:fill="FFFFFF"/>
          <w:lang w:eastAsia="fr-FR"/>
        </w:rPr>
        <w:t>-</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p>
    <w:p w:rsidR="00FA7F3A" w:rsidRDefault="00AB2F17" w:rsidP="00C32049">
      <w:pPr>
        <w:bidi/>
        <w:spacing w:after="0" w:line="240" w:lineRule="auto"/>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قال عن فتاوى مقدَّسِكم الأخيرة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أنا أخالفه في فتاوى وأعجب أحيانا من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تأصيلاته</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الأخيرة؛ لا تتوافق مع ما أعرفه عنه من تأصيل أصولي، أتعجب منها كثيرا وأنا أقولها بكل وضوح</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وقال عن فتاواه الأخيرة أيضا: ولكن الحقيقة ما يطرحه في الأخير أنا أرى أنه مدخول</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وأنه من قِبل مندسين عليه، ممن واضح من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تغريداتهم</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وواضح من إصرارهم، وواضح من منهجهم، وواضح من (تنفيذهم) وواضح من كذا، أنهم ما هم على الجادة، وهؤلاء هم الذين يحذر الشيخ سليمان حفظه الله منهم، ويعتبرهم أعداءه، ويتقرب إلى الله بوجوب كشفهم وإسقاطهم، وهم الذين يرجو من الله أن يخلص الدكتور منهم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ويكفي حكمه على علمه أنه مدخول</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inherit" w:eastAsia="Times New Roman" w:hAnsi="inherit" w:cs="Traditional Arabic"/>
          <w:color w:val="C00000"/>
          <w:sz w:val="32"/>
          <w:szCs w:val="32"/>
          <w:bdr w:val="none" w:sz="0" w:space="0" w:color="auto" w:frame="1"/>
          <w:shd w:val="clear" w:color="auto" w:fill="FFFFFF"/>
          <w:lang w:eastAsia="fr-FR"/>
        </w:rPr>
        <w:t>5</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xml:space="preserve"> </w:t>
      </w:r>
      <w:r w:rsidRPr="00EF64D4">
        <w:rPr>
          <w:rFonts w:ascii="inherit" w:eastAsia="Times New Roman" w:hAnsi="inherit" w:cs="Traditional Arabic"/>
          <w:color w:val="C00000"/>
          <w:sz w:val="32"/>
          <w:szCs w:val="32"/>
          <w:bdr w:val="none" w:sz="0" w:space="0" w:color="auto" w:frame="1"/>
          <w:shd w:val="clear" w:color="auto" w:fill="FFFFFF"/>
          <w:rtl/>
          <w:lang w:eastAsia="fr-FR"/>
        </w:rPr>
        <w:t>الشيخ ناصر زكري -حفظه الله</w:t>
      </w:r>
      <w:r w:rsidRPr="00EF64D4">
        <w:rPr>
          <w:rFonts w:ascii="inherit" w:eastAsia="Times New Roman" w:hAnsi="inherit" w:cs="Traditional Arabic"/>
          <w:color w:val="C00000"/>
          <w:sz w:val="32"/>
          <w:szCs w:val="32"/>
          <w:bdr w:val="none" w:sz="0" w:space="0" w:color="auto" w:frame="1"/>
          <w:shd w:val="clear" w:color="auto" w:fill="FFFFFF"/>
          <w:lang w:eastAsia="fr-FR"/>
        </w:rPr>
        <w:t>-</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قال عن مقدَّسِكم وعن أخطائه التي بلغته عنه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أنها خطيرة إلى الآن لا أتصور أنها صدرت من الشيخ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فركوس</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لأنها خطيرة جدا مخالفة لمنهج السلف مخالفة واضحة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وأنه يرى لزاما من الرد عليها أو توضيح الحق فيها فلا يجوز السكوت وقت الحاجة. ولا أحد أعلى من الحق</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inherit" w:eastAsia="Times New Roman" w:hAnsi="inherit" w:cs="Traditional Arabic"/>
          <w:color w:val="C00000"/>
          <w:sz w:val="32"/>
          <w:szCs w:val="32"/>
          <w:bdr w:val="none" w:sz="0" w:space="0" w:color="auto" w:frame="1"/>
          <w:shd w:val="clear" w:color="auto" w:fill="FFFFFF"/>
          <w:lang w:eastAsia="fr-FR"/>
        </w:rPr>
        <w:t>6</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xml:space="preserve"> </w:t>
      </w:r>
      <w:r w:rsidRPr="00EF64D4">
        <w:rPr>
          <w:rFonts w:ascii="inherit" w:eastAsia="Times New Roman" w:hAnsi="inherit" w:cs="Traditional Arabic"/>
          <w:color w:val="C00000"/>
          <w:sz w:val="32"/>
          <w:szCs w:val="32"/>
          <w:bdr w:val="none" w:sz="0" w:space="0" w:color="auto" w:frame="1"/>
          <w:shd w:val="clear" w:color="auto" w:fill="FFFFFF"/>
          <w:rtl/>
          <w:lang w:eastAsia="fr-FR"/>
        </w:rPr>
        <w:t>الشيخ علي رضا المدني -حفظه الله</w:t>
      </w:r>
      <w:r w:rsidRPr="00EF64D4">
        <w:rPr>
          <w:rFonts w:ascii="inherit" w:eastAsia="Times New Roman" w:hAnsi="inherit" w:cs="Traditional Arabic"/>
          <w:color w:val="C00000"/>
          <w:sz w:val="32"/>
          <w:szCs w:val="32"/>
          <w:bdr w:val="none" w:sz="0" w:space="0" w:color="auto" w:frame="1"/>
          <w:shd w:val="clear" w:color="auto" w:fill="FFFFFF"/>
          <w:lang w:eastAsia="fr-FR"/>
        </w:rPr>
        <w:t>-</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حكم على كلامه الصادر في السعودية بأنه عمل باطل ومخزي أن يصدر ممن كان يظن به السلفية فإذا به سروري تكفيري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lastRenderedPageBreak/>
        <w:t>عياذا</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بالله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فوصفه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بالسرورية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والتكفير</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inherit" w:eastAsia="Times New Roman" w:hAnsi="inherit" w:cs="Traditional Arabic"/>
          <w:color w:val="C00000"/>
          <w:sz w:val="32"/>
          <w:szCs w:val="32"/>
          <w:bdr w:val="none" w:sz="0" w:space="0" w:color="auto" w:frame="1"/>
          <w:shd w:val="clear" w:color="auto" w:fill="FFFFFF"/>
          <w:lang w:eastAsia="fr-FR"/>
        </w:rPr>
        <w:t>7</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xml:space="preserve"> </w:t>
      </w:r>
      <w:r w:rsidRPr="00EF64D4">
        <w:rPr>
          <w:rFonts w:ascii="inherit" w:eastAsia="Times New Roman" w:hAnsi="inherit" w:cs="Traditional Arabic"/>
          <w:color w:val="C00000"/>
          <w:sz w:val="32"/>
          <w:szCs w:val="32"/>
          <w:bdr w:val="none" w:sz="0" w:space="0" w:color="auto" w:frame="1"/>
          <w:shd w:val="clear" w:color="auto" w:fill="FFFFFF"/>
          <w:rtl/>
          <w:lang w:eastAsia="fr-FR"/>
        </w:rPr>
        <w:t>الشيخ علي السالم -حفظه الله</w:t>
      </w:r>
      <w:r w:rsidRPr="00EF64D4">
        <w:rPr>
          <w:rFonts w:ascii="inherit" w:eastAsia="Times New Roman" w:hAnsi="inherit" w:cs="Traditional Arabic"/>
          <w:color w:val="C00000"/>
          <w:sz w:val="32"/>
          <w:szCs w:val="32"/>
          <w:bdr w:val="none" w:sz="0" w:space="0" w:color="auto" w:frame="1"/>
          <w:shd w:val="clear" w:color="auto" w:fill="FFFFFF"/>
          <w:lang w:eastAsia="fr-FR"/>
        </w:rPr>
        <w:t>-</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قال عن مقدَّسِكم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متى ما رأيت "الشيخ المفتي الدكتور" يحوم حول الفتاوى السياسية التي تضرب بأصول السنة، خاصة في باب السمع والطاعة للأئمة، فأمسك عنه، واعلم أن الفرار بدينك منه أسلم لك ولأهلك</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inherit" w:eastAsia="Times New Roman" w:hAnsi="inherit" w:cs="Traditional Arabic"/>
          <w:color w:val="C00000"/>
          <w:sz w:val="32"/>
          <w:szCs w:val="32"/>
          <w:bdr w:val="none" w:sz="0" w:space="0" w:color="auto" w:frame="1"/>
          <w:shd w:val="clear" w:color="auto" w:fill="FFFFFF"/>
          <w:lang w:eastAsia="fr-FR"/>
        </w:rPr>
        <w:t>8</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xml:space="preserve"> </w:t>
      </w:r>
      <w:r w:rsidRPr="00EF64D4">
        <w:rPr>
          <w:rFonts w:ascii="inherit" w:eastAsia="Times New Roman" w:hAnsi="inherit" w:cs="Traditional Arabic"/>
          <w:color w:val="C00000"/>
          <w:sz w:val="32"/>
          <w:szCs w:val="32"/>
          <w:bdr w:val="none" w:sz="0" w:space="0" w:color="auto" w:frame="1"/>
          <w:shd w:val="clear" w:color="auto" w:fill="FFFFFF"/>
          <w:rtl/>
          <w:lang w:eastAsia="fr-FR"/>
        </w:rPr>
        <w:t>الشيخ طلعت زهران -حفظه الله</w:t>
      </w:r>
      <w:r w:rsidRPr="00EF64D4">
        <w:rPr>
          <w:rFonts w:ascii="inherit" w:eastAsia="Times New Roman" w:hAnsi="inherit" w:cs="Traditional Arabic"/>
          <w:color w:val="C00000"/>
          <w:sz w:val="32"/>
          <w:szCs w:val="32"/>
          <w:bdr w:val="none" w:sz="0" w:space="0" w:color="auto" w:frame="1"/>
          <w:shd w:val="clear" w:color="auto" w:fill="FFFFFF"/>
          <w:lang w:eastAsia="fr-FR"/>
        </w:rPr>
        <w:t>-</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أنكر على مقدَّسِكم الإصرار على الخطأ</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أنكر عليه تفريق السلفيين في الجزائر وغيرها من البلدان؟</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وقرَّرَ أن الدكتور مطالب بالرجوع عن أخطائه التي تسببت في تفريق الصف السلفي في الجزائر وغيرها من بلدان المسلمين</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حتى يحفظ على طلبة العلم أوقاتهم التي أهدرت في هذه الأحداث الأخيرة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وغير هؤلاء المشايخ والعلماء في الخارج فضلا عن مشايخنا في الداخل؛ فهم جميعا على خلافه، ويردُّون عليه، ويستنكرون ما ظهر من حاله، وبان مما كان يخفيه وهو يدينه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00C32049">
        <w:rPr>
          <w:rFonts w:ascii="Traditional Arabic" w:eastAsia="Times New Roman" w:hAnsi="Traditional Arabic" w:cs="Traditional Arabic" w:hint="cs"/>
          <w:color w:val="252C2F"/>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فلماذا لم تأخذوا بأقوالهم، ولم تعتمدوا أحكامهم؟ فإن قلتم ليسوا من الكبار أو أننا لا نعرفهم؛ قلنا لكم: اسألوا الكبار عنهم وعن أقوالهم وأحكامهم، وهل نأخذ بها أم نتركها ولا نعتبرها؟ وحينئذ تعملون بكلام الكبار أكانت معهم أو على خلافهم، أما أن تتركوا أقوالهم من غير أن تسألوا الكبار عنهم راضين بأحكامكم وأحكام الجهال من أمثالكم، متكئين في رد كلام العلماء على أننا ننتظر كلام الكبار، فاعلموا أن هذه الحجة لا تنفعكم في آخرتكم، ولا تنجيكم يوم تقومون بين يدي ربكم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00EF64D4" w:rsidRPr="00EF64D4">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00EF64D4" w:rsidRPr="00EF64D4">
        <w:rPr>
          <w:rFonts w:ascii="inherit" w:eastAsia="Times New Roman" w:hAnsi="inherit" w:cs="Traditional Arabic" w:hint="cs"/>
          <w:color w:val="1F497D"/>
          <w:sz w:val="32"/>
          <w:szCs w:val="32"/>
          <w:bdr w:val="none" w:sz="0" w:space="0" w:color="auto" w:frame="1"/>
          <w:shd w:val="clear" w:color="auto" w:fill="FFFFFF"/>
          <w:rtl/>
          <w:lang w:eastAsia="fr-FR"/>
        </w:rPr>
        <w:tab/>
      </w:r>
      <w:r w:rsidRPr="00FA7F3A">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الثالث</w:t>
      </w:r>
      <w:r w:rsidRPr="00FA7F3A">
        <w:rPr>
          <w:rFonts w:ascii="inherit" w:eastAsia="Times New Roman" w:hAnsi="inherit" w:cs="Traditional Arabic" w:hint="cs"/>
          <w:color w:val="1F497D"/>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ثم اعلموا أنكم إذا قلتم أن هؤلاء ليسوا من الكبار عندنا الذين نلتزم أقوالهم ونأخذ بأحكامهم، سمينا لكم الكبار عندنا وعندكم ممن لا يختلف فيهم اثنان، ولا ينتطح فيهم عنزان كما يقولون؛ وهم: العلامة ربيع بن هادي المدخلي -حفظه الله ورعاه- والعلامة عبيد بن عبد الله الجابري -رحمه الله ورفع درجته في عليين- فإن هاذين العالمين قد تكلما في شيخكم ومقدَّسِكم وطعنا فيه، وحذرا منه؛ وهما من الكبار عندنا وعندكم، فلماذا لم تأخذوا بأقوالهما وتعتمدوا أحكامهما؟ فإن قلتم لأن العبرة بالدليل ولم يقدِّما دليلا، قلنا لكم: صدقتم، لكن إذا كانت العبرة بالدَّليل فلماذا تردون الآن الأدلة زاعمين أنكم تنتظرون كلام الكبار؟ وإن كنتم تأخذون بكلام الكبار فها قد سمينا لكم الكبار ممن تكلم فيه، وردَّ عليه، وحذر منه. فما عندكم من هذه الورطة التي وضعتم فيها أنفسكم مخرج أبدا</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فإن قلتم لنا: إن هاذين العالمين الكبرين قد تكلما أيضا في الشيخين عبد المجيد جمعة وأزهر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سنيقرة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-حفظهما الله- فلماذا لم تأخذوا بقوليهما؟ قلنا لكم لأننا نتبع الدليل، ولم نجد دليلا على إدانتهما في كلام علمائنا، أما فيما يخصُّ الدكتور اليوم فقد وجدنا الأدلة الكثيرة على إدانته فأخذنا بها، فنحن مع الدليل –والحمد لله- سابقا ولاحقا، أما أنتم فأتباع الهوى في كل أحوالكم، فعند كلام الكبار تقولون لابد لنا من الأدلة، وإذا أُوردت عليكم الأدلة الواضحة قلتم لابد لنا من كلام الكبار، فإن لم يكن هذا هو الهوى فلا أدري ما هو</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إذن فهذه الشبهة واهية في كل الأحوال، وليس فيها متمسك لكم بحال من الأحوال</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FA7F3A">
        <w:rPr>
          <w:rFonts w:ascii="inherit" w:eastAsia="Times New Roman" w:hAnsi="inherit" w:cs="Traditional Arabic"/>
          <w:b/>
          <w:bCs/>
          <w:color w:val="1F497D"/>
          <w:sz w:val="32"/>
          <w:szCs w:val="32"/>
          <w:u w:val="single"/>
          <w:bdr w:val="none" w:sz="0" w:space="0" w:color="auto" w:frame="1"/>
          <w:shd w:val="clear" w:color="auto" w:fill="FFFFFF"/>
          <w:rtl/>
          <w:lang w:eastAsia="fr-FR"/>
        </w:rPr>
        <w:lastRenderedPageBreak/>
        <w:t>الوجه الرابع</w:t>
      </w:r>
      <w:r w:rsidRPr="00FA7F3A">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FA7F3A">
        <w:rPr>
          <w:rFonts w:ascii="Traditional Arabic" w:eastAsia="Times New Roman" w:hAnsi="Traditional Arabic" w:cs="Traditional Arabic"/>
          <w:color w:val="252C2F"/>
          <w:sz w:val="32"/>
          <w:szCs w:val="32"/>
          <w:bdr w:val="none" w:sz="0" w:space="0" w:color="auto" w:frame="1"/>
          <w:shd w:val="clear" w:color="auto" w:fill="FFFFFF"/>
          <w:rtl/>
          <w:lang w:eastAsia="fr-FR"/>
        </w:rPr>
        <w:t>ث</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م إنكم مختلفون فيما بينكم: فمنكم من يقول ننتظر كلام الكبار ويُعَيِّنُهم: الشيخ ربيع والشيخ عبد المحسن والشيخ الفوزان، ومنكم من يقول: حتى ولو جاء كلام من العلامة الفوزان فلا آخذ به بمعنى ولا أعتبره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أما هذا الأخير فقد كفانا المؤنة وبيَّن أنه من المقدسة المتعصبة، وهو من أمثال وأتباع أبو جويرية القائل</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هي قاعدة احفظوها: من تدخل في الأحداث الأخيرة من خارج الجزائر انفضوا يديكم منه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يعني ولو كان من العلماء الكبار، وأئمة الفقه والآثار؛ وهذه هي حقيقة الجميع وطريقة الكل؛ إلا أن القسم الأول لم يصرح كهذا الثاني، ولِجُبْنِهِ لم يكن واضحا كهذا الجاني، فسلك هذه الطريقة ليُخْفِي الحقيقة، فعيَّن هؤلاء العلماء ظنًّا منه صعوبة صدور كلام لهم في مقدَّسِه؛ ثم هو وإن تكلموا لم يعجزه أن يلتحق بالقسم الثاني، وجواب أمثال هذا المحتال زيادة على الوجوه المتقدمة الآتي</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C00000"/>
          <w:sz w:val="32"/>
          <w:szCs w:val="32"/>
          <w:u w:val="single"/>
          <w:bdr w:val="none" w:sz="0" w:space="0" w:color="auto" w:frame="1"/>
          <w:shd w:val="clear" w:color="auto" w:fill="FFFFFF"/>
          <w:rtl/>
          <w:lang w:eastAsia="fr-FR"/>
        </w:rPr>
        <w:t>أولا</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ما هو الدليل على هذا التعيين من كتاب ربنا المبين، وسنة نبينا الأمين عليه أفضل الصلاة وأزكى التسليم؟ من المعلوم أن الله ربطنا بعلماء السنة قاطبة، وفقهاء الملة جميعا؛ فتسأل من تيسَّر لك، وتسترشد منهم من أمكنك؛ ثم تعمل بقوله وتأخذ بإرشاده ما لم يخالفه من هو أقوى دليلا منه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C00000"/>
          <w:sz w:val="32"/>
          <w:szCs w:val="32"/>
          <w:u w:val="single"/>
          <w:bdr w:val="none" w:sz="0" w:space="0" w:color="auto" w:frame="1"/>
          <w:shd w:val="clear" w:color="auto" w:fill="FFFFFF"/>
          <w:rtl/>
          <w:lang w:eastAsia="fr-FR"/>
        </w:rPr>
        <w:t>ثانيا</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ما حقيقة هذه الدعوى وهذا التعيين؟ هل أنتم فعلا لا تأخذون في باب الجرح والتعديل إلا بأقوال هؤلاء العلماء؟ فإن كان جوابكم بالإيجاب فأين هي أقوالهم في: العيد شريفي والمغراوي وجماعة المجلة ونحوها، وإن كانت العبرة عندكم بالدليل فقد تقدم الجواب</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C00000"/>
          <w:sz w:val="32"/>
          <w:szCs w:val="32"/>
          <w:u w:val="single"/>
          <w:bdr w:val="none" w:sz="0" w:space="0" w:color="auto" w:frame="1"/>
          <w:shd w:val="clear" w:color="auto" w:fill="FFFFFF"/>
          <w:rtl/>
          <w:lang w:eastAsia="fr-FR"/>
        </w:rPr>
        <w:t>ثالثا</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هل صحيح أنكم تأخذون دينكم من هؤلاء العلماء والأئمة الفقهاء؟ فإذا قلتم نعم؛ فلماذا لم تأخذوا بقول الشيخ ربيع -حفظه الله- في شيخكم، وهو قد تكلم فيه، وحذر منه؟ ولماذا لم تغضبوا لهم وتردُّوا على شيخكم لما تجنى عليهم وطعن فيهم؟ فهم عنده الوجهة التقليدية، ويفتون بما يخالف مقتضى شهادة أن محمدا رسول الله، وتنازل أحدهم عن الدليل، ويُطعن في واحد منهم بالإرجاء فلا يُدَافِعُ عنه مع أن كلام الطاعن عُرض عليه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C00000"/>
          <w:sz w:val="32"/>
          <w:szCs w:val="32"/>
          <w:u w:val="single"/>
          <w:bdr w:val="none" w:sz="0" w:space="0" w:color="auto" w:frame="1"/>
          <w:shd w:val="clear" w:color="auto" w:fill="FFFFFF"/>
          <w:rtl/>
          <w:lang w:eastAsia="fr-FR"/>
        </w:rPr>
        <w:t>رابعا</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ما هو الأقوى عندكم والمقدم لديكم الدليل والبرهان أم كلام هؤلاء العلماء؟ فمهما كان جوابكم فهو عليكم لا لكم، كما تقدم بيانه في الوجوه السابقة فراجعها</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C00000"/>
          <w:sz w:val="32"/>
          <w:szCs w:val="32"/>
          <w:u w:val="single"/>
          <w:bdr w:val="none" w:sz="0" w:space="0" w:color="auto" w:frame="1"/>
          <w:shd w:val="clear" w:color="auto" w:fill="FFFFFF"/>
          <w:rtl/>
          <w:lang w:eastAsia="fr-FR"/>
        </w:rPr>
        <w:t>خامسا</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ماذا تصنعون إذا مات هؤلاء العلماء -نسأل الله أن يحفظهم ويبارك في أعمارهم ويطيلها في طاعته سبحانه- ولم يتكلموا في هذه المسألة أتتعبدون لله بالجهل ومخالفة من تكلم فيها من أهل العلم، أم أنكم سترضون بأقوالهم وتأخذون بأحكامهم؟ فإن كانت الأولى فهو الهوى، وإن كانت الثانية -وهو الذي يلزمكم شرعا- فما بالكم تتردَّدُون في الأخذ بها الآن، والله </w:t>
      </w:r>
      <w:proofErr w:type="gram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المستعان؟</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roofErr w:type="gramEnd"/>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وهذه الوجوه كلها تردُّ أيضا على من يتساءل قائلا: لماذا لم يرد الشيخ محمد بن هادي -حفظه الله- على الدكتور تصريحا؟</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وهذا السؤال الأخير والله لقد ذكرني بنقاش وقع لي مع إمام مسجد يتظاهر بالتسنن أراد أن ينكر ردود الشيخ ربيع -حفظه الله ورعاه- على سيد قطب فكانت شبهته التي أوردها وتكلم بها هي: إذا كان كل هذا حقا وقد بينه الشيخ ربيع -حفظه الله- فلماذا لم ترد عليه اللجنة الدائمة والشيخ بن باز والشيخ العثيمين رحمهما الله؟</w:t>
      </w:r>
      <w:r w:rsidR="00C32049">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فكان جوابي له يومئذ التالي</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1F497D"/>
          <w:sz w:val="32"/>
          <w:szCs w:val="32"/>
          <w:bdr w:val="none" w:sz="0" w:space="0" w:color="auto" w:frame="1"/>
          <w:shd w:val="clear" w:color="auto" w:fill="FFFFFF"/>
          <w:rtl/>
          <w:lang w:eastAsia="fr-FR"/>
        </w:rPr>
        <w:t>الأول</w:t>
      </w:r>
      <w:r w:rsidRPr="00EF64D4">
        <w:rPr>
          <w:rFonts w:ascii="inherit" w:eastAsia="Times New Roman" w:hAnsi="inherit" w:cs="Traditional Arabic" w:hint="cs"/>
          <w:color w:val="1F497D"/>
          <w:sz w:val="32"/>
          <w:szCs w:val="32"/>
          <w:bdr w:val="none" w:sz="0" w:space="0" w:color="auto" w:frame="1"/>
          <w:shd w:val="clear" w:color="auto" w:fill="FFFFFF"/>
          <w:rtl/>
          <w:lang w:eastAsia="fr-FR"/>
        </w:rPr>
        <w:t>:</w:t>
      </w:r>
      <w:r w:rsidRPr="00EF64D4">
        <w:rPr>
          <w:rFonts w:ascii="inherit" w:eastAsia="Times New Roman" w:hAnsi="inherit" w:cs="Traditional Arabic"/>
          <w:color w:val="1F497D"/>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هذا من فروض الكفاية إذا قام به البعض سقط عن الباقين، ولذلك تجد العلماء لا يتكلمون جميعا في الأمر الواحد اكتفاء منهم بمن قام به من إخوانهم. يوضحه ويدل عليه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1F497D"/>
          <w:sz w:val="32"/>
          <w:szCs w:val="32"/>
          <w:bdr w:val="none" w:sz="0" w:space="0" w:color="auto" w:frame="1"/>
          <w:shd w:val="clear" w:color="auto" w:fill="FFFFFF"/>
          <w:rtl/>
          <w:lang w:eastAsia="fr-FR"/>
        </w:rPr>
        <w:lastRenderedPageBreak/>
        <w:t>الثاني</w:t>
      </w:r>
      <w:r w:rsidRPr="00EF64D4">
        <w:rPr>
          <w:rFonts w:ascii="inherit" w:eastAsia="Times New Roman" w:hAnsi="inherit" w:cs="Traditional Arabic" w:hint="cs"/>
          <w:color w:val="1F497D"/>
          <w:sz w:val="32"/>
          <w:szCs w:val="32"/>
          <w:bdr w:val="none" w:sz="0" w:space="0" w:color="auto" w:frame="1"/>
          <w:shd w:val="clear" w:color="auto" w:fill="FFFFFF"/>
          <w:rtl/>
          <w:lang w:eastAsia="fr-FR"/>
        </w:rPr>
        <w:t>:</w:t>
      </w:r>
      <w:r w:rsidRPr="00EF64D4">
        <w:rPr>
          <w:rFonts w:ascii="inherit" w:eastAsia="Times New Roman" w:hAnsi="inherit" w:cs="Traditional Arabic"/>
          <w:color w:val="1F497D"/>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أن الشيخ محمد بن صالح العثيمين -رحمه الله- قد سئل عن بعض كتب سيد قطب فقال </w:t>
      </w:r>
      <w:proofErr w:type="gram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أنه</w:t>
      </w:r>
      <w:proofErr w:type="gram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لم يقرأها وأحال على من رد عليه وهما الشيخ التويجري -رحمه الله- والشيخ ربيع بن هادي المدخلي -حفظه الله ورعاه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FA7F3A">
        <w:rPr>
          <w:rFonts w:ascii="Traditional Arabic" w:eastAsia="Times New Roman" w:hAnsi="Traditional Arabic" w:cs="Traditional Arabic" w:hint="cs"/>
          <w:color w:val="252C2F"/>
          <w:sz w:val="32"/>
          <w:szCs w:val="32"/>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وفاتني يومها أن أذكر له فتوى الشيخ بن باز -رحمه الله- بتمزيق كتبه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ثم مع وجود كلام بعض من عَيَّنَهُم لم يأخذ به ولم يعتبره فدل أن تعيينهم لعالم إنما هو من باب دفع الحجج والبراهين وليس من باب طلب الحق ممن يوثق به من علماء المسلمين، ولذلك لا تنتظر من مثل هؤلاء استجابة للحق إذا تحقق طلبهم ووقع اقتراحهم، والله المستعان</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إذن فتعيين عالم من العلماء يُطلب جوابه في المسألة المعينة هذا ليس من دين الله سبحانه، وهو احتقار لكل من سواه من العلماء ولو كانوا في العلم دونه؛ لأن الله ربطنا بهم جميعا ولم يربطنا بصنف خاص منهم، ثم هو مجرد فرار من الإقرار</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FF0000"/>
          <w:sz w:val="32"/>
          <w:szCs w:val="32"/>
          <w:u w:val="single"/>
          <w:bdr w:val="none" w:sz="0" w:space="0" w:color="auto" w:frame="1"/>
          <w:shd w:val="clear" w:color="auto" w:fill="FFFFFF"/>
          <w:rtl/>
          <w:lang w:eastAsia="fr-FR"/>
        </w:rPr>
        <w:t>الشبهة الثالثة: كنتم تثنون عليه والآن أصبح عندكم مطعونا فيه</w:t>
      </w:r>
      <w:r w:rsidRPr="00EF64D4">
        <w:rPr>
          <w:rFonts w:ascii="inherit" w:eastAsia="Times New Roman" w:hAnsi="inherit" w:cs="Traditional Arabic" w:hint="cs"/>
          <w:color w:val="FF0000"/>
          <w:sz w:val="32"/>
          <w:szCs w:val="32"/>
          <w:u w:val="single"/>
          <w:bdr w:val="none" w:sz="0" w:space="0" w:color="auto" w:frame="1"/>
          <w:shd w:val="clear" w:color="auto" w:fill="FFFFFF"/>
          <w:rtl/>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أكبر الشبهات التي يثيرونها من أجل ردِّ الأدلَّة التي تُدين شيخهم وتبيِّنُ حقيقة مقدَّسِهم أن يقول لك قائلهم: ألم يكن عندكم شيخا مكرما، وعالما مُعلما، وكنتم تصفونه بالأوصاف الكبيرة، وتثنون عليه بفضائله الكثيرة؟ فالجواب من وجوه وهي: ما كنت رَدَدْتُ به على أبي الفضائح لما طالبني أن أتذكر ما أعلمه من خير كان عليه، فالشُبَهُ واحدةٌ متكرِّرةٌ، والجوابُ عليها واحدٌ مُتَّحِدٌ</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فهذه الشبهة كلام إنشائي إنما يُخدع به من لا علم لديه، ويُغَلِّبُ عاطفته على عقله، أما من علم مذهب السلف، وكان دينه مبنيًّا على الأدلة لا الآراء والعواطف، فإنه لا يغترُّ بها، ولا يخدعه من يقولها وإن زخرفها ونمَّقها؛ أمّا وجوهُ ردِّها فهي</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الأول</w:t>
      </w:r>
      <w:r w:rsidRPr="00C32049">
        <w:rPr>
          <w:rFonts w:ascii="inherit" w:eastAsia="Times New Roman" w:hAnsi="inherit" w:cs="Traditional Arabic" w:hint="cs"/>
          <w:b/>
          <w:bCs/>
          <w:color w:val="1F497D"/>
          <w:sz w:val="32"/>
          <w:szCs w:val="32"/>
          <w:u w:val="single"/>
          <w:bdr w:val="none" w:sz="0" w:space="0" w:color="auto" w:frame="1"/>
          <w:shd w:val="clear" w:color="auto" w:fill="FFFFFF"/>
          <w:rtl/>
          <w:lang w:eastAsia="fr-FR"/>
        </w:rPr>
        <w:t>:</w:t>
      </w:r>
      <w:r w:rsidRPr="00C32049">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من المتقرِّر عند السلفيين، والمعروف من دين السنيين: أن الأحياء لا تؤمن عليهم الفتنة؛ كما روي عَنِ ابْنِ مَسْعُودٍ أنه قَالَ:" مَنْ كَانَ مُسْتَنًّا فليسن بِمَنْ قَدْ مَاتَ فَإِنَّ الْحَيَّ لَا تُؤْمَنُ عَلَيْهِ الْفِتْنَةُ" فنحن وإن علمنا منه هذا الذي تدَّعُونه وتزعمونه فإننا لا نَأْمَنُ الفتنة عليه، ولا على غيره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الثاني</w:t>
      </w:r>
      <w:r w:rsidRPr="00C32049">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C32049">
        <w:rPr>
          <w:rFonts w:ascii="Traditional Arabic" w:eastAsia="Times New Roman" w:hAnsi="Traditional Arabic" w:cs="Traditional Arabic"/>
          <w:color w:val="252C2F"/>
          <w:sz w:val="32"/>
          <w:szCs w:val="32"/>
          <w:bdr w:val="none" w:sz="0" w:space="0" w:color="auto" w:frame="1"/>
          <w:shd w:val="clear" w:color="auto" w:fill="FFFFFF"/>
          <w:rtl/>
          <w:lang w:eastAsia="fr-FR"/>
        </w:rPr>
        <w:t>أ</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يضا من المتقرِّر عند أهل السنة والجماعة؛ أن العبد قد يضلُّ بعد هدى، وقد يهتدي بعد ضلالة، بل قد يؤمن بعد كفر، وقد يكفر بعد إيمان، كما دلت على ذلك النصوص المتكاثرة ومنها</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FA7F3A"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عَنْ أَبِي </w:t>
      </w:r>
      <w:proofErr w:type="spell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أُمَامَةَ</w:t>
      </w:r>
      <w:proofErr w:type="spell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w:t>
      </w:r>
      <w:proofErr w:type="gram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قَالَ:</w:t>
      </w:r>
      <w:proofErr w:type="gram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قَالَ رَسُولُ اللَّهِ -صلى الله عليه وسلم-:" مَا ضَلَّ قَوْمٌ بَعْدَ هُدًى كَانُوا عَلَيْهِ إِلاَّ أُوتُوا الْجَدَلَ". ثُمَّ تَلاَ هَذِهِ الآيَةَ:" مَا ضَرَبُوهُ لَكَ إِلاَّ جَدَلاً بَلْ هُمْ قَوْمٌ خَصِمُونَ" رواه أحمد والترمذي وغيرهما وحسنه العلامة الألباني رحمه الله في صحيح الترغيب رقم 137</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FA7F3A"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وعَنْ أَبِي هُرَيْرَةَ أَنَّ رَسُولَ اللَّهِ -صلى الله عليه وسلم- </w:t>
      </w:r>
      <w:proofErr w:type="gram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قَالَ:</w:t>
      </w:r>
      <w:proofErr w:type="gram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بَادِرُوا بِالأَعْمَالِ فِتَنًا كَقِطَعِ اللَّيْلِ الْمُظْلِمِ يُصْبِحُ الرَّجُلُ مُؤْمِنًا وَيُمْسِي كَافِرًا أَوْ يُمْسِي مُؤْمِنًا وَيُصْبِحُ كَافِرًا يَبِيعُ دِينَهُ بِعَرَضٍ مِنَ الدُّنْيَا" رواه مسلم</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Pr>
          <w:rFonts w:ascii="Traditional Arabic" w:eastAsia="Times New Roman" w:hAnsi="Traditional Arabic" w:cs="Traditional Arabic" w:hint="cs"/>
          <w:color w:val="252C2F"/>
          <w:sz w:val="32"/>
          <w:szCs w:val="32"/>
          <w:rtl/>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وغيرها كثير. فأين أنتم من هذه النصوص الشرعية التي </w:t>
      </w:r>
      <w:proofErr w:type="spell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تنكبتموها</w:t>
      </w:r>
      <w:proofErr w:type="spell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ولم ترفعوا رأسا بها</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FA7F3A"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color w:val="1F497D"/>
          <w:sz w:val="32"/>
          <w:szCs w:val="32"/>
          <w:bdr w:val="none" w:sz="0" w:space="0" w:color="auto" w:frame="1"/>
          <w:shd w:val="clear" w:color="auto" w:fill="FFFFFF"/>
          <w:rtl/>
          <w:lang w:eastAsia="fr-FR"/>
        </w:rPr>
        <w:t xml:space="preserve"> </w:t>
      </w:r>
      <w:r w:rsidR="00AB2F17" w:rsidRPr="00C32049">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الثالث</w:t>
      </w:r>
      <w:r w:rsidR="00AB2F17" w:rsidRPr="00C32049">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مما جاء عن سلفنا وتقرر في كتب العقيدة عندنا؛ الإخبار عن حقيقة الضلالة وهي: التغيّر والتبدّل، والانتقال والتحوّل، وإنكار المعروف بعد معرفته، ومعرفة المنكر بعد إنكاره؛ وهذا بيانا لسبيلها، وتحذيرا من الوقوع فيها</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AB2F17" w:rsidRPr="00EF64D4">
        <w:rPr>
          <w:rFonts w:ascii="Traditional Arabic" w:eastAsia="Times New Roman" w:hAnsi="Traditional Arabic" w:cs="Traditional Arabic"/>
          <w:color w:val="252C2F"/>
          <w:sz w:val="32"/>
          <w:szCs w:val="32"/>
          <w:lang w:eastAsia="fr-FR"/>
        </w:rPr>
        <w:br/>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فعَنْ خَالِدِ بْنِ سَعْدٍ أَنَّ حُذَيْفَةَ رَضِيَ اللَّهُ عَنْهُ لَمَّا حَضَرَتْهُ الْوَفَاةُ دَخَلَ عَلَيْهِ أَبُو مَسْعُودٍ فَقَالَ لَهُ:" اعْهَدْ إِلَيْنَا فَقَدْ كَانَ رَسُولُ اللَّهِ صَلَّى اللَّهُ عَلَيْهِ وَسَلَّمَ يُحَدِّثُكَ بِأَحَادِيث قَالَ </w:t>
      </w:r>
      <w:proofErr w:type="spell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أَومَا</w:t>
      </w:r>
      <w:proofErr w:type="spell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أَتَاكَ الْحَقُّ الْيَقِينُ قَالَ بَلَى قَالَ اعْلَمْ أَنَّ مِنْ أَعْمَى الضَّلَالَةِ أَنْ تَعْرِفَ مَا كُنْتَ تُنْكِرُ أَوْ أَنْ تُنْكِرَ مَا كُنْتَ تَعْرِفُ وَإِيَّاكَ وَالتَّلَوُّنَ فِي دِينِ اللَّهِ فَإِنَّ دِينَ اللَّهِ وَاحِد</w:t>
      </w:r>
      <w:r w:rsidR="00AB2F17"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lastRenderedPageBreak/>
        <w:t>وفي رواية:" فَاعْلَمْ أَنَّ الضَّلَالَةَ حَقَّ الضَّلَالَةِ أَنْ تَعْرِفَ مَا كُنْتَ تُنْكِرُ وَأَنْ تُنْكِرَ مَا كُنْتَ تَعْرِفُ، وَإِيَّاكَ وَالتَّلَوُّنَ، فَإِنَّ دِينَ اللَّهِ تَعَالَى وَاحِدٌ" رواه البيهقي في السنن الكبرى وابن بطة في الإبانة والهروي في ذم الكلام وغيرهم كثير</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C32049">
        <w:rPr>
          <w:rFonts w:ascii="Traditional Arabic" w:eastAsia="Times New Roman" w:hAnsi="Traditional Arabic" w:cs="Traditional Arabic" w:hint="cs"/>
          <w:color w:val="252C2F"/>
          <w:sz w:val="32"/>
          <w:szCs w:val="32"/>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وشيخكم ومقدَّسُكم صار ينكر ما كان يعرف، ويعرف ما كان ينكر، ومنها: مسألة الإنكار العلني التي كان يقول </w:t>
      </w:r>
      <w:proofErr w:type="gram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w:t>
      </w:r>
      <w:proofErr w:type="gram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مذهب السلف يرده، وصار الآن ينسبه إليهم، ويدعيه مذهبا لهم، ومنها: أنه كان يثني على مشايخ السنَّة ويردُّ النَّاس إليهم، ثم صار يطعن -بدون مبرر شرعي- فيهم، ويحاول -بلا أدلة مقنعة- إسقاطهم، وغيرها كثير</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الرابع</w:t>
      </w:r>
      <w:r w:rsidRPr="00C32049">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أن عدد من ضل بعد هداية كان عليها، وزاغ وانحرف بعد سنة عرف بها؛ كثير جدا، والأمثلة على ذلك لا يمكن حصرها، ويصعب إحصاؤها، ومن أقربها قصة عبد الله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القصيمي</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الذي ارتد عن دين الإسلام بعد أن كان منافحا عنه، ذابا عن حياضه، وبعد كثرة الثناء عليه، والحث على الاستفادة من كتبه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فهؤلاء المساكين يطالبوننا أن نعامل شيخهم ومقدَّسهم على حسب ما كنَّا نعلمه منه، وأن لا نعامله على حسب الذي صار ظاهرا عليه، وهذا –وعليهم كل المؤاخذة- مخالف لما تعلمناه من ديننا، وأخذناه عن علمائنا، فإن قلتم كان الواجب الستر والنصيحة دون التشهير والفضيحة، قلنا لكم: هذا بالنسبة لمن لم يظهر لنا عناده، ولم يتبيّن لنا إصراره، ونحن </w:t>
      </w:r>
      <w:r w:rsidR="005044BF"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قد جربنا معه طريق النصيحة والست</w:t>
      </w:r>
      <w:r w:rsidR="005044BF"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ر</w:t>
      </w:r>
      <w:r w:rsidR="005044BF" w:rsidRPr="00EF64D4">
        <w:rPr>
          <w:rStyle w:val="Appelnotedebasdep"/>
          <w:rFonts w:ascii="Traditional Arabic" w:eastAsia="Times New Roman" w:hAnsi="Traditional Arabic" w:cs="Traditional Arabic"/>
          <w:color w:val="252C2F"/>
          <w:sz w:val="32"/>
          <w:szCs w:val="32"/>
          <w:bdr w:val="none" w:sz="0" w:space="0" w:color="auto" w:frame="1"/>
          <w:shd w:val="clear" w:color="auto" w:fill="FFFFFF"/>
          <w:rtl/>
          <w:lang w:eastAsia="fr-FR"/>
        </w:rPr>
        <w:footnoteReference w:id="1"/>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فوجدناه لا يرفع بها رأسا، ولا يصلح بها نفسا، ثم إن الخطأ كما هو معلوم من كلام علمائنا يرد على قائله كائنا من كان؛ حتى ولو كان من علماء السنة ومن فقهاء الملة؛ تنزيها للدين وحفظا لقلوب المسلمين، وكل راد ومردود عليه، أما العالم السني فيرد على خطئه ولا يتبع في زلته وتحفظ كرامته وإن بُيِّن له خطؤه وأصرَّ عليه ولم يتب لله منه ترك حديثه ولم يؤخذ عنه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قال العلامة ربيع بن هادي المدخلي حفظه الله في "جناية أبي الحسن على الأصول السلفية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w:t>
      </w:r>
      <w:r w:rsidRPr="00EF64D4">
        <w:rPr>
          <w:rFonts w:ascii="inherit" w:eastAsia="Times New Roman" w:hAnsi="inherit" w:cs="Traditional Arabic"/>
          <w:color w:val="000000"/>
          <w:sz w:val="32"/>
          <w:szCs w:val="32"/>
          <w:bdr w:val="none" w:sz="0" w:space="0" w:color="auto" w:frame="1"/>
          <w:shd w:val="clear" w:color="auto" w:fill="FFFFFF"/>
          <w:rtl/>
          <w:lang w:eastAsia="fr-FR"/>
        </w:rPr>
        <w:t>إن نجا أبو الحسن من حكم ابن تيمية فلن ينجو من حكم أئمة الحديث في المعاندين، قال الخطيب في الكفاية (ص229):</w:t>
      </w:r>
      <w:r w:rsidRPr="00EF64D4">
        <w:rPr>
          <w:rFonts w:ascii="inherit" w:eastAsia="Times New Roman" w:hAnsi="inherit" w:cs="Traditional Arabic" w:hint="cs"/>
          <w:color w:val="000000"/>
          <w:sz w:val="32"/>
          <w:szCs w:val="32"/>
          <w:bdr w:val="none" w:sz="0" w:space="0" w:color="auto" w:frame="1"/>
          <w:shd w:val="clear" w:color="auto" w:fill="FFFFFF"/>
          <w:rtl/>
          <w:lang w:eastAsia="fr-FR"/>
        </w:rPr>
        <w:t>"</w:t>
      </w:r>
      <w:r w:rsidRPr="00EF64D4">
        <w:rPr>
          <w:rFonts w:ascii="inherit" w:eastAsia="Times New Roman" w:hAnsi="inherit" w:cs="Traditional Arabic"/>
          <w:color w:val="000000"/>
          <w:sz w:val="32"/>
          <w:szCs w:val="32"/>
          <w:bdr w:val="none" w:sz="0" w:space="0" w:color="auto" w:frame="1"/>
          <w:shd w:val="clear" w:color="auto" w:fill="FFFFFF"/>
          <w:rtl/>
          <w:lang w:eastAsia="fr-FR"/>
        </w:rPr>
        <w:t xml:space="preserve"> قد ذكرنا في الباب الذي قبل هذا عن عبد الله بن المبارك وأحمد بن حنبل وعبد الله بن الزبير الحميدي (الحكم) في من غلط في رواية حديث وبيّن له غلطه فلم يرجع عنه وأقام على رواية ذلك الحديث أنه لا يكتب عنه، وإن هو رجع قبل منه وجازت روايته</w:t>
      </w:r>
      <w:r w:rsidRPr="00EF64D4">
        <w:rPr>
          <w:rFonts w:ascii="inherit" w:eastAsia="Times New Roman" w:hAnsi="inherit" w:cs="Traditional Arabic" w:hint="cs"/>
          <w:color w:val="000000"/>
          <w:sz w:val="32"/>
          <w:szCs w:val="32"/>
          <w:bdr w:val="none" w:sz="0" w:space="0" w:color="auto" w:frame="1"/>
          <w:shd w:val="clear" w:color="auto" w:fill="FFFFFF"/>
          <w:rtl/>
          <w:lang w:eastAsia="fr-FR"/>
        </w:rPr>
        <w:t>.</w:t>
      </w:r>
      <w:r w:rsidR="00FA7F3A">
        <w:rPr>
          <w:rFonts w:ascii="Traditional Arabic" w:eastAsia="Times New Roman" w:hAnsi="Traditional Arabic" w:cs="Traditional Arabic" w:hint="cs"/>
          <w:color w:val="252C2F"/>
          <w:sz w:val="32"/>
          <w:szCs w:val="32"/>
          <w:rtl/>
          <w:lang w:eastAsia="fr-FR"/>
        </w:rPr>
        <w:t xml:space="preserve"> </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000000"/>
          <w:sz w:val="32"/>
          <w:szCs w:val="32"/>
          <w:bdr w:val="none" w:sz="0" w:space="0" w:color="auto" w:frame="1"/>
          <w:shd w:val="clear" w:color="auto" w:fill="FFFFFF"/>
          <w:rtl/>
          <w:lang w:eastAsia="fr-FR"/>
        </w:rPr>
        <w:t>قال الخطيب: وهذا القول مذهب شعبة بن الحجاج- أيضاً- ثم ساق الخطيب إسناده إلى عبد الرحمن بن مهدي قال:" كنا عند شعبة فسئل يا أبا بسطام حديث من يترك؟؛ قال: من يكذب في الحديث، ومن يكثر الغلط، ومن يخطئ في حديث مجتمع عليه فيقيم على غلطه فلا يرجع، ومن روى عن المعروفين ما لا يعرفه المعروفون</w:t>
      </w:r>
      <w:r w:rsidRPr="00EF64D4">
        <w:rPr>
          <w:rFonts w:ascii="inherit" w:eastAsia="Times New Roman" w:hAnsi="inherit" w:cs="Traditional Arabic" w:hint="cs"/>
          <w:color w:val="000000"/>
          <w:sz w:val="32"/>
          <w:szCs w:val="32"/>
          <w:bdr w:val="none" w:sz="0" w:space="0" w:color="auto" w:frame="1"/>
          <w:shd w:val="clear" w:color="auto" w:fill="FFFFFF"/>
          <w:rtl/>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000000"/>
          <w:sz w:val="32"/>
          <w:szCs w:val="32"/>
          <w:bdr w:val="none" w:sz="0" w:space="0" w:color="auto" w:frame="1"/>
          <w:shd w:val="clear" w:color="auto" w:fill="FFFFFF"/>
          <w:rtl/>
          <w:lang w:eastAsia="fr-FR"/>
        </w:rPr>
        <w:t>قال الخطيب:" وليس يكفيه في الرجوع أن يمسك عن رواية ذلك الحديث في المستقبل فحسب، بل يجب عليه أن يظهر للناس أنه كان قد أخطأ فيه وقد رجع عنه</w:t>
      </w:r>
      <w:r w:rsidR="00FA7F3A">
        <w:rPr>
          <w:rFonts w:ascii="inherit" w:eastAsia="Times New Roman" w:hAnsi="inherit" w:cs="Traditional Arabic" w:hint="cs"/>
          <w:color w:val="000000"/>
          <w:sz w:val="32"/>
          <w:szCs w:val="32"/>
          <w:bdr w:val="none" w:sz="0" w:space="0" w:color="auto" w:frame="1"/>
          <w:shd w:val="clear" w:color="auto" w:fill="FFFFFF"/>
          <w:rtl/>
          <w:lang w:eastAsia="fr-FR"/>
        </w:rPr>
        <w:t>".)</w:t>
      </w:r>
      <w:r w:rsidRPr="00EF64D4">
        <w:rPr>
          <w:rFonts w:ascii="inherit" w:eastAsia="Times New Roman" w:hAnsi="inherit" w:cs="Traditional Arabic"/>
          <w:color w:val="000000"/>
          <w:sz w:val="32"/>
          <w:szCs w:val="32"/>
          <w:bdr w:val="none" w:sz="0" w:space="0" w:color="auto" w:frame="1"/>
          <w:shd w:val="clear" w:color="auto" w:fill="FFFFFF"/>
          <w:lang w:eastAsia="fr-FR"/>
        </w:rPr>
        <w:t xml:space="preserve"> </w:t>
      </w:r>
      <w:r w:rsidRPr="00EF64D4">
        <w:rPr>
          <w:rFonts w:ascii="inherit" w:eastAsia="Times New Roman" w:hAnsi="inherit" w:cs="Traditional Arabic"/>
          <w:color w:val="000000"/>
          <w:sz w:val="32"/>
          <w:szCs w:val="32"/>
          <w:bdr w:val="none" w:sz="0" w:space="0" w:color="auto" w:frame="1"/>
          <w:shd w:val="clear" w:color="auto" w:fill="FFFFFF"/>
          <w:rtl/>
          <w:lang w:eastAsia="fr-FR"/>
        </w:rPr>
        <w:t>قلت: انظر إلى قوله يجب عليه أن يظهر للناس أنه كان قد خطأ فيه ورجع عنه لا أن يصحح ذلك أو بعضه في السر وكلامه الباطل في الأمة منتشر</w:t>
      </w:r>
      <w:r w:rsidR="005044BF" w:rsidRPr="00EF64D4">
        <w:rPr>
          <w:rFonts w:ascii="inherit" w:eastAsia="Times New Roman" w:hAnsi="inherit" w:cs="Traditional Arabic" w:hint="cs"/>
          <w:color w:val="000000"/>
          <w:sz w:val="32"/>
          <w:szCs w:val="32"/>
          <w:bdr w:val="none" w:sz="0" w:space="0" w:color="auto" w:frame="1"/>
          <w:shd w:val="clear" w:color="auto" w:fill="FFFFFF"/>
          <w:rtl/>
          <w:lang w:eastAsia="fr-FR"/>
        </w:rPr>
        <w:t>)</w:t>
      </w:r>
      <w:r w:rsidRPr="00EF64D4">
        <w:rPr>
          <w:rFonts w:ascii="inherit" w:eastAsia="Times New Roman" w:hAnsi="inherit" w:cs="Traditional Arabic" w:hint="cs"/>
          <w:color w:val="000000"/>
          <w:sz w:val="32"/>
          <w:szCs w:val="32"/>
          <w:bdr w:val="none" w:sz="0" w:space="0" w:color="auto" w:frame="1"/>
          <w:shd w:val="clear" w:color="auto" w:fill="FFFFFF"/>
          <w:rtl/>
          <w:lang w:eastAsia="fr-FR"/>
        </w:rPr>
        <w:t>.</w:t>
      </w:r>
    </w:p>
    <w:p w:rsidR="00FA7F3A" w:rsidRDefault="00FA7F3A"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000000"/>
          <w:sz w:val="32"/>
          <w:szCs w:val="32"/>
          <w:bdr w:val="none" w:sz="0" w:space="0" w:color="auto" w:frame="1"/>
          <w:shd w:val="clear" w:color="auto" w:fill="FFFFFF"/>
          <w:rtl/>
          <w:lang w:eastAsia="fr-FR"/>
        </w:rPr>
        <w:t xml:space="preserve"> </w:t>
      </w:r>
      <w:r w:rsidR="00AB2F17" w:rsidRPr="00EF64D4">
        <w:rPr>
          <w:rFonts w:ascii="inherit" w:eastAsia="Times New Roman" w:hAnsi="inherit" w:cs="Traditional Arabic"/>
          <w:color w:val="000000"/>
          <w:sz w:val="32"/>
          <w:szCs w:val="32"/>
          <w:bdr w:val="none" w:sz="0" w:space="0" w:color="auto" w:frame="1"/>
          <w:shd w:val="clear" w:color="auto" w:fill="FFFFFF"/>
          <w:rtl/>
          <w:lang w:eastAsia="fr-FR"/>
        </w:rPr>
        <w:t>قال العراقي في ألفيته في هذا الصنف</w:t>
      </w:r>
      <w:r w:rsidR="00AB2F17" w:rsidRPr="00EF64D4">
        <w:rPr>
          <w:rFonts w:ascii="inherit" w:eastAsia="Times New Roman" w:hAnsi="inherit" w:cs="Traditional Arabic" w:hint="cs"/>
          <w:color w:val="000000"/>
          <w:sz w:val="32"/>
          <w:szCs w:val="32"/>
          <w:bdr w:val="none" w:sz="0" w:space="0" w:color="auto" w:frame="1"/>
          <w:shd w:val="clear" w:color="auto" w:fill="FFFFFF"/>
          <w:rtl/>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lastRenderedPageBreak/>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ثُمَّ إنْ</w:t>
      </w:r>
      <w:r w:rsidR="00FA7F3A">
        <w:rPr>
          <w:rFonts w:ascii="Traditional Arabic" w:eastAsia="Times New Roman" w:hAnsi="Traditional Arabic" w:cs="Traditional Arabic" w:hint="cs"/>
          <w:color w:val="252C2F"/>
          <w:sz w:val="32"/>
          <w:szCs w:val="32"/>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بُيِّنْ لَهُ غَلَطُهُ فَمَا رَجَعْ سَقَطَ عِنْدَهُمْ حَدِيْثُهُ جُمَعْ</w:t>
      </w:r>
      <w:r w:rsidR="005044BF" w:rsidRPr="00EF64D4">
        <w:rPr>
          <w:rStyle w:val="Appelnotedebasdep"/>
          <w:rFonts w:ascii="Traditional Arabic" w:eastAsia="Times New Roman" w:hAnsi="Traditional Arabic" w:cs="Traditional Arabic"/>
          <w:color w:val="252C2F"/>
          <w:sz w:val="32"/>
          <w:szCs w:val="32"/>
          <w:bdr w:val="none" w:sz="0" w:space="0" w:color="auto" w:frame="1"/>
          <w:shd w:val="clear" w:color="auto" w:fill="FFFFFF"/>
          <w:rtl/>
          <w:lang w:eastAsia="fr-FR"/>
        </w:rPr>
        <w:footnoteReference w:id="2"/>
      </w:r>
      <w:r w:rsidR="00FA7F3A">
        <w:rPr>
          <w:rFonts w:ascii="Traditional Arabic" w:eastAsia="Times New Roman" w:hAnsi="Traditional Arabic" w:cs="Traditional Arabic" w:hint="cs"/>
          <w:color w:val="252C2F"/>
          <w:sz w:val="32"/>
          <w:szCs w:val="32"/>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كَذَا (الحُمَيْدِيُّ) مَعَ (ابْنِ حَنْبَلِ) و(ابْنِ المُبَارَكِ) رَأَوْا فِي العَمَلِ</w:t>
      </w:r>
      <w:r w:rsidR="00FA7F3A">
        <w:rPr>
          <w:rFonts w:ascii="Traditional Arabic" w:eastAsia="Times New Roman" w:hAnsi="Traditional Arabic" w:cs="Traditional Arabic" w:hint="cs"/>
          <w:color w:val="252C2F"/>
          <w:sz w:val="32"/>
          <w:szCs w:val="32"/>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قَالَ</w:t>
      </w:r>
      <w:r w:rsidR="005044BF"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5044BF" w:rsidRPr="00EF64D4">
        <w:rPr>
          <w:rStyle w:val="Appelnotedebasdep"/>
          <w:rFonts w:ascii="Traditional Arabic" w:eastAsia="Times New Roman" w:hAnsi="Traditional Arabic" w:cs="Traditional Arabic"/>
          <w:color w:val="252C2F"/>
          <w:sz w:val="32"/>
          <w:szCs w:val="32"/>
          <w:bdr w:val="none" w:sz="0" w:space="0" w:color="auto" w:frame="1"/>
          <w:shd w:val="clear" w:color="auto" w:fill="FFFFFF"/>
          <w:rtl/>
          <w:lang w:eastAsia="fr-FR"/>
        </w:rPr>
        <w:footnoteReference w:id="3"/>
      </w:r>
      <w:r w:rsidR="005044BF"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C32049">
        <w:rPr>
          <w:rFonts w:ascii="Traditional Arabic" w:eastAsia="Times New Roman" w:hAnsi="Traditional Arabic" w:cs="Traditional Arabic"/>
          <w:color w:val="252C2F"/>
          <w:sz w:val="32"/>
          <w:szCs w:val="32"/>
          <w:bdr w:val="none" w:sz="0" w:space="0" w:color="auto" w:frame="1"/>
          <w:shd w:val="clear" w:color="auto" w:fill="FFFFFF"/>
          <w:rtl/>
          <w:lang w:eastAsia="fr-FR"/>
        </w:rPr>
        <w:t>وَفيهِ نَظَرٌ</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نَعَمْ إذَا كَانَ عِنَادَاً مِنْهُ مَا يُنْكَرُ ذَا</w:t>
      </w:r>
      <w:r w:rsidR="00FA7F3A">
        <w:rPr>
          <w:rFonts w:ascii="Traditional Arabic" w:eastAsia="Times New Roman" w:hAnsi="Traditional Arabic" w:cs="Traditional Arabic" w:hint="cs"/>
          <w:color w:val="252C2F"/>
          <w:sz w:val="32"/>
          <w:szCs w:val="32"/>
          <w:rtl/>
          <w:lang w:eastAsia="fr-FR"/>
        </w:rPr>
        <w:t xml:space="preserve"> </w:t>
      </w:r>
      <w:r w:rsidRPr="00EF64D4">
        <w:rPr>
          <w:rFonts w:ascii="inherit" w:eastAsia="Times New Roman" w:hAnsi="inherit" w:cs="Traditional Arabic"/>
          <w:color w:val="000000"/>
          <w:sz w:val="32"/>
          <w:szCs w:val="32"/>
          <w:bdr w:val="none" w:sz="0" w:space="0" w:color="auto" w:frame="1"/>
          <w:shd w:val="clear" w:color="auto" w:fill="FFFFFF"/>
          <w:rtl/>
          <w:lang w:eastAsia="fr-FR"/>
        </w:rPr>
        <w:t>وأبو الحسن له أخطاء جسيمة منها م</w:t>
      </w:r>
      <w:r w:rsidR="00FA7F3A">
        <w:rPr>
          <w:rFonts w:ascii="inherit" w:eastAsia="Times New Roman" w:hAnsi="inherit" w:cs="Traditional Arabic"/>
          <w:color w:val="000000"/>
          <w:sz w:val="32"/>
          <w:szCs w:val="32"/>
          <w:bdr w:val="none" w:sz="0" w:space="0" w:color="auto" w:frame="1"/>
          <w:shd w:val="clear" w:color="auto" w:fill="FFFFFF"/>
          <w:rtl/>
          <w:lang w:eastAsia="fr-FR"/>
        </w:rPr>
        <w:t xml:space="preserve">ا ناقشه فيه من يسميهم </w:t>
      </w:r>
      <w:proofErr w:type="spellStart"/>
      <w:r w:rsidR="00FA7F3A">
        <w:rPr>
          <w:rFonts w:ascii="inherit" w:eastAsia="Times New Roman" w:hAnsi="inherit" w:cs="Traditional Arabic"/>
          <w:color w:val="000000"/>
          <w:sz w:val="32"/>
          <w:szCs w:val="32"/>
          <w:bdr w:val="none" w:sz="0" w:space="0" w:color="auto" w:frame="1"/>
          <w:shd w:val="clear" w:color="auto" w:fill="FFFFFF"/>
          <w:rtl/>
          <w:lang w:eastAsia="fr-FR"/>
        </w:rPr>
        <w:t>بالحدادية</w:t>
      </w:r>
      <w:proofErr w:type="spellEnd"/>
      <w:r w:rsidR="00FA7F3A">
        <w:rPr>
          <w:rFonts w:ascii="inherit" w:eastAsia="Times New Roman" w:hAnsi="inherit" w:cs="Traditional Arabic" w:hint="cs"/>
          <w:color w:val="000000"/>
          <w:sz w:val="32"/>
          <w:szCs w:val="32"/>
          <w:bdr w:val="none" w:sz="0" w:space="0" w:color="auto" w:frame="1"/>
          <w:shd w:val="clear" w:color="auto" w:fill="FFFFFF"/>
          <w:rtl/>
          <w:lang w:eastAsia="fr-FR"/>
        </w:rPr>
        <w:t xml:space="preserve"> </w:t>
      </w:r>
      <w:r w:rsidRPr="00EF64D4">
        <w:rPr>
          <w:rFonts w:ascii="inherit" w:eastAsia="Times New Roman" w:hAnsi="inherit" w:cs="Traditional Arabic"/>
          <w:color w:val="000000"/>
          <w:sz w:val="32"/>
          <w:szCs w:val="32"/>
          <w:bdr w:val="none" w:sz="0" w:space="0" w:color="auto" w:frame="1"/>
          <w:shd w:val="clear" w:color="auto" w:fill="FFFFFF"/>
          <w:rtl/>
          <w:lang w:eastAsia="fr-FR"/>
        </w:rPr>
        <w:t>وعاند فيها، ومنها ما ناقشته فيه في" التنبيه" وفي "الإعانة" وعاند فيه، ومنها هذه المناهج والمذاهب التي عرضتها هنا والتي هي أصول أخطائه</w:t>
      </w:r>
      <w:r w:rsidRPr="00EF64D4">
        <w:rPr>
          <w:rFonts w:ascii="inherit" w:eastAsia="Times New Roman" w:hAnsi="inherit" w:cs="Traditional Arabic" w:hint="cs"/>
          <w:color w:val="000000"/>
          <w:sz w:val="32"/>
          <w:szCs w:val="32"/>
          <w:bdr w:val="none" w:sz="0" w:space="0" w:color="auto" w:frame="1"/>
          <w:shd w:val="clear" w:color="auto" w:fill="FFFFFF"/>
          <w:rtl/>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000000"/>
          <w:sz w:val="32"/>
          <w:szCs w:val="32"/>
          <w:bdr w:val="none" w:sz="0" w:space="0" w:color="auto" w:frame="1"/>
          <w:shd w:val="clear" w:color="auto" w:fill="FFFFFF"/>
          <w:rtl/>
          <w:lang w:eastAsia="fr-FR"/>
        </w:rPr>
        <w:t>فهو معاند شديد العناد ويرفق عناده بحروب وفتن</w:t>
      </w:r>
      <w:r w:rsidRPr="00EF64D4">
        <w:rPr>
          <w:rFonts w:ascii="inherit" w:eastAsia="Times New Roman" w:hAnsi="inherit" w:cs="Traditional Arabic"/>
          <w:color w:val="000000"/>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000000"/>
          <w:sz w:val="32"/>
          <w:szCs w:val="32"/>
          <w:bdr w:val="none" w:sz="0" w:space="0" w:color="auto" w:frame="1"/>
          <w:shd w:val="clear" w:color="auto" w:fill="FFFFFF"/>
          <w:rtl/>
          <w:lang w:eastAsia="fr-FR"/>
        </w:rPr>
        <w:t>وإنَّ بعض ما وقع فيه ليسقطه بمقتضى منهج أئمة الإسلام، وما تظاهر بالرجوع فيه فهو ساقط به مدة عناده، وما تمادى فيه إلى الآن يرميه في هوة السقوط عند السلف، ثم إنَّ ما ذكرته هو حكم علماء المسلمين فيه وفي أمثاله من أهل الفتن والمعاندين لا حكمي</w:t>
      </w:r>
      <w:r w:rsidR="005044BF" w:rsidRPr="00EF64D4">
        <w:rPr>
          <w:rFonts w:ascii="inherit" w:eastAsia="Times New Roman" w:hAnsi="inherit" w:cs="Traditional Arabic" w:hint="cs"/>
          <w:color w:val="000000"/>
          <w:sz w:val="32"/>
          <w:szCs w:val="32"/>
          <w:bdr w:val="none" w:sz="0" w:space="0" w:color="auto" w:frame="1"/>
          <w:shd w:val="clear" w:color="auto" w:fill="FFFFFF"/>
          <w:rtl/>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الخامس</w:t>
      </w:r>
      <w:r w:rsidRPr="00C32049">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أن يقال لكم: فعلى منطقكم هذا الذي تتكلمون به، ومنهجكم هذا الذي تسلكونه وتسيرون عليه، لا يمكن أن يُجرح رجل عرف بالمنهج السلفي، ولا يُحذر من شخص كان على الهدي النبوي؛ مهما فعل وقال، وحتى لو تغيَّر وتبدَّل؟ وعلى قولكم ومنطقكم هذا فقد أخطأ علماؤنا عندما تكلموا في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المأربي</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وعلي حسن عبد الحميد وسليم الهلالي والعيد شريفي الجزائري والمغراوي المغربي وفلاح بن نافع حربي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والحجوري</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وعبد الله البخاري وعبد الغني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عويسات</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وتوفيق عمروني ورضا بوشامة والقائمة طويلة لأن هؤلاء جميعا كانوا يوصفون بالسلفية، ويعدون من مشايخ الدعوة المرضية، وأخطأتم أنتم أيضا باتباع العلماء في تجريحهم وكلامهم فيهم؟ فإن قلتم نحن تبعناهم للأدلة التي أيّدوا بها قولهم، قلنا لكم فلماذا لم تتبعوهم في شيخكم وأدلة إدانته أكثر وأكبر، وأعظم وأظهر من أدلة إدانة أكثر من ذكرنا؟ إنه الهوى والعياذ بالله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السادس</w:t>
      </w:r>
      <w:r w:rsidRPr="00C32049">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يقال لكم: فعلى منطقكم هذا الذي تتكلمون به، ومنهجكم هذا الذي تسلكونه وتسيرون عليه؛ لا يمكنكم الطعن فيمن طعن فيه شيخكم، ولا أن تتكلموا فيمن حذركم منه مقدَّسُكم؛ وهم مشايخ الدعوة السلفية في بلدنا الشيخ أزهر والشيخ جمعة حفظهما الله؛ لأنهما باعتراف الجميع من مشايخ الدعوة السلفية في الجزائر، وممن أثنى عليهم علماء السنة من أمثال العلامة محمد بن هادي والعلامة سليمان الرحيلي –حفظهما الله- وغيرهما، وكنتم تثنون عليهما، وتذكرون فضائلهما، بل إن شيخكم ومقدَّسكم كان يحيل في مسائل الجرح والتعديل كما هو معروف على الشيخ عبد المجيد جمعة -حفظه الله- فما بالكم تجرحون من هذا حاله؟ والعجيب لم يقدم شيخُكم ومقدَّسُكم إلى الساعة دليلا محترما على جرحه لهما والله المستعان</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color w:val="C00000"/>
          <w:sz w:val="32"/>
          <w:szCs w:val="32"/>
          <w:u w:val="single"/>
          <w:bdr w:val="none" w:sz="0" w:space="0" w:color="auto" w:frame="1"/>
          <w:shd w:val="clear" w:color="auto" w:fill="FFFFFF"/>
          <w:rtl/>
          <w:lang w:eastAsia="fr-FR"/>
        </w:rPr>
        <w:t>والنصيحة هي</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أدركوا أنفسكم قبل أن تُسلب السلفية دون أن تشعروا من قلوبكم، وتصبحوا على غيرها وأنتم تظنون أنفسكم أولى من تمسك بها، كسائر من اتبع هؤلاء المتقدمين وتعصب لهم، ولم يتبع الأدلة لغلوه فيهم وتقديسه لهم؛ من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المغراويين</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والمأربيين</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والحلبيين والعيديين وغيرهم كثير لا كثرهم الله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FF0000"/>
          <w:sz w:val="32"/>
          <w:szCs w:val="32"/>
          <w:u w:val="single"/>
          <w:bdr w:val="none" w:sz="0" w:space="0" w:color="auto" w:frame="1"/>
          <w:shd w:val="clear" w:color="auto" w:fill="FFFFFF"/>
          <w:rtl/>
          <w:lang w:eastAsia="fr-FR"/>
        </w:rPr>
        <w:t>الشبهة الرابعة: الاحتجاج بكثرة من معه ولا زال يؤيده وينصره</w:t>
      </w:r>
      <w:r w:rsidRPr="00EF64D4">
        <w:rPr>
          <w:rFonts w:ascii="inherit" w:eastAsia="Times New Roman" w:hAnsi="inherit" w:cs="Traditional Arabic" w:hint="cs"/>
          <w:color w:val="FF0000"/>
          <w:sz w:val="32"/>
          <w:szCs w:val="32"/>
          <w:u w:val="single"/>
          <w:bdr w:val="none" w:sz="0" w:space="0" w:color="auto" w:frame="1"/>
          <w:shd w:val="clear" w:color="auto" w:fill="FFFFFF"/>
          <w:rtl/>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الشبهات التي يثيرونها ليردُّوا الأدلَّةَ الكثيرة التي تدين شيخهم ومقدَّسَهم أن يقول قائلهم لمن يخاطبه ويورد الحجج والبراهين عليه: أن غالب السلفيين معه، وتعالى معي إلى العاصمة لتنظر كثرة الوافدين عليه، والمقبلين على مجلسه؛ والجواب على هذه الشبهة الواهية الضعيفة من وجوه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1F497D"/>
          <w:sz w:val="32"/>
          <w:szCs w:val="32"/>
          <w:u w:val="single"/>
          <w:bdr w:val="none" w:sz="0" w:space="0" w:color="auto" w:frame="1"/>
          <w:shd w:val="clear" w:color="auto" w:fill="FFFFFF"/>
          <w:rtl/>
          <w:lang w:eastAsia="fr-FR"/>
        </w:rPr>
        <w:lastRenderedPageBreak/>
        <w:t>الوجه الأول</w:t>
      </w:r>
      <w:r w:rsidRPr="00C32049">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العبرة بالحجج والأدلة لا بالأتباع والكثرة؛ لأن الكثرة في الغالب مذمومة في شريعة الإسلام، غير محمودة في دين النبي عليه الصلاة والسلام، كما جاء في كثير من آيات الكتاب العزيز</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C32049" w:rsidRDefault="00C32049" w:rsidP="00C32049">
      <w:pPr>
        <w:bidi/>
        <w:spacing w:after="0" w:line="240" w:lineRule="auto"/>
        <w:jc w:val="both"/>
        <w:rPr>
          <w:rFonts w:ascii="Traditional Arabic" w:eastAsia="Times New Roman" w:hAnsi="Traditional Arabic" w:cs="Traditional Arabic"/>
          <w:color w:val="252C2F"/>
          <w:sz w:val="32"/>
          <w:szCs w:val="32"/>
          <w:rtl/>
          <w:lang w:eastAsia="fr-FR"/>
        </w:rPr>
      </w:pPr>
      <w:r>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قال الله تعالى</w:t>
      </w:r>
      <w:r>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AB2F17" w:rsidRPr="00EF64D4">
        <w:rPr>
          <w:rFonts w:ascii="inherit" w:eastAsia="Times New Roman" w:hAnsi="inherit" w:cs="Traditional Arabic"/>
          <w:color w:val="000000"/>
          <w:sz w:val="32"/>
          <w:szCs w:val="32"/>
          <w:bdr w:val="none" w:sz="0" w:space="0" w:color="auto" w:frame="1"/>
          <w:shd w:val="clear" w:color="auto" w:fill="FFFFFF"/>
          <w:lang w:eastAsia="fr-FR"/>
        </w:rPr>
        <w:t> </w:t>
      </w:r>
      <w:r w:rsidR="00AB2F17" w:rsidRPr="00EF64D4">
        <w:rPr>
          <w:rFonts w:ascii="inherit" w:eastAsia="Times New Roman" w:hAnsi="inherit" w:cs="Traditional Arabic"/>
          <w:color w:val="000000"/>
          <w:sz w:val="32"/>
          <w:szCs w:val="32"/>
          <w:bdr w:val="none" w:sz="0" w:space="0" w:color="auto" w:frame="1"/>
          <w:shd w:val="clear" w:color="auto" w:fill="FFFFFF"/>
          <w:rtl/>
          <w:lang w:eastAsia="fr-FR"/>
        </w:rPr>
        <w:t>اعْمَلُوا آلَ دَاوُودَ شُكْرًا وَقَلِيلٌ مِنْ عِبَادِيَ الشَّكُورُ</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سورة سبأ من الآية 13</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C32049" w:rsidP="00C32049">
      <w:pPr>
        <w:bidi/>
        <w:spacing w:after="0" w:line="240" w:lineRule="auto"/>
        <w:jc w:val="both"/>
        <w:rPr>
          <w:rFonts w:ascii="Traditional Arabic" w:eastAsia="Times New Roman" w:hAnsi="Traditional Arabic" w:cs="Traditional Arabic"/>
          <w:color w:val="252C2F"/>
          <w:sz w:val="32"/>
          <w:szCs w:val="32"/>
          <w:rtl/>
          <w:lang w:eastAsia="fr-FR"/>
        </w:rPr>
      </w:pPr>
      <w:r>
        <w:rPr>
          <w:rFonts w:ascii="Traditional Arabic" w:eastAsia="Times New Roman" w:hAnsi="Traditional Arabic" w:cs="Traditional Arabic" w:hint="cs"/>
          <w:color w:val="252C2F"/>
          <w:sz w:val="32"/>
          <w:szCs w:val="32"/>
          <w:rtl/>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وقال الله تعالى</w:t>
      </w:r>
      <w:r>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AB2F17" w:rsidRPr="00EF64D4">
        <w:rPr>
          <w:rFonts w:ascii="inherit" w:eastAsia="Times New Roman" w:hAnsi="inherit" w:cs="Traditional Arabic"/>
          <w:color w:val="000000"/>
          <w:sz w:val="32"/>
          <w:szCs w:val="32"/>
          <w:bdr w:val="none" w:sz="0" w:space="0" w:color="auto" w:frame="1"/>
          <w:shd w:val="clear" w:color="auto" w:fill="FFFFFF"/>
          <w:lang w:eastAsia="fr-FR"/>
        </w:rPr>
        <w:t> </w:t>
      </w:r>
      <w:r w:rsidR="00AB2F17" w:rsidRPr="00EF64D4">
        <w:rPr>
          <w:rFonts w:ascii="inherit" w:eastAsia="Times New Roman" w:hAnsi="inherit" w:cs="Traditional Arabic"/>
          <w:color w:val="000000"/>
          <w:sz w:val="32"/>
          <w:szCs w:val="32"/>
          <w:bdr w:val="none" w:sz="0" w:space="0" w:color="auto" w:frame="1"/>
          <w:shd w:val="clear" w:color="auto" w:fill="FFFFFF"/>
          <w:rtl/>
          <w:lang w:eastAsia="fr-FR"/>
        </w:rPr>
        <w:t>وَإِنَّ كَثِيرًا مِنَ الْخُلَطَاءِ لَيَبْغِي بَعْضُهُمْ عَلَى بَعْضٍ إِلَّا الَّذِينَ آمَنُوا وَعَمِلُوا الصَّالِحَاتِ وَقَلِيلٌ مَا هُمْ</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سورة ص من الآية 24</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C32049" w:rsidP="00C32049">
      <w:pPr>
        <w:bidi/>
        <w:spacing w:after="0" w:line="240" w:lineRule="auto"/>
        <w:jc w:val="both"/>
        <w:rPr>
          <w:rFonts w:ascii="Traditional Arabic" w:eastAsia="Times New Roman" w:hAnsi="Traditional Arabic" w:cs="Traditional Arabic"/>
          <w:color w:val="252C2F"/>
          <w:sz w:val="32"/>
          <w:szCs w:val="32"/>
          <w:rtl/>
          <w:lang w:eastAsia="fr-FR"/>
        </w:rPr>
      </w:pPr>
      <w:r>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وقال الله تعالى</w:t>
      </w:r>
      <w:r w:rsidR="00AB2F17"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AB2F17" w:rsidRPr="00EF64D4">
        <w:rPr>
          <w:rFonts w:ascii="inherit" w:eastAsia="Times New Roman" w:hAnsi="inherit" w:cs="Traditional Arabic"/>
          <w:color w:val="000000"/>
          <w:sz w:val="32"/>
          <w:szCs w:val="32"/>
          <w:bdr w:val="none" w:sz="0" w:space="0" w:color="auto" w:frame="1"/>
          <w:shd w:val="clear" w:color="auto" w:fill="FFFFFF"/>
          <w:lang w:eastAsia="fr-FR"/>
        </w:rPr>
        <w:t> </w:t>
      </w:r>
      <w:r w:rsidR="00AB2F17" w:rsidRPr="00EF64D4">
        <w:rPr>
          <w:rFonts w:ascii="inherit" w:eastAsia="Times New Roman" w:hAnsi="inherit" w:cs="Traditional Arabic"/>
          <w:color w:val="000000"/>
          <w:sz w:val="32"/>
          <w:szCs w:val="32"/>
          <w:bdr w:val="none" w:sz="0" w:space="0" w:color="auto" w:frame="1"/>
          <w:shd w:val="clear" w:color="auto" w:fill="FFFFFF"/>
          <w:rtl/>
          <w:lang w:eastAsia="fr-FR"/>
        </w:rPr>
        <w:t>وَإِنْ تُطِعْ أَكْثَرَ مَنْ فِي الْأَرْضِ يُضِلُّوكَ عَنْ سَبِيلِ اللَّهِ إِنْ يَتَّبِعُونَ إِلَّا الظَّنَّ وَإِنْ هُمْ إِلَّا يَخْرُصُونَ</w:t>
      </w:r>
      <w:r w:rsidR="00AB2F17" w:rsidRPr="00EF64D4">
        <w:rPr>
          <w:rFonts w:ascii="inherit" w:eastAsia="Times New Roman" w:hAnsi="inherit" w:cs="Traditional Arabic"/>
          <w:color w:val="000000"/>
          <w:sz w:val="32"/>
          <w:szCs w:val="32"/>
          <w:bdr w:val="none" w:sz="0" w:space="0" w:color="auto" w:frame="1"/>
          <w:shd w:val="clear" w:color="auto" w:fill="FFFFFF"/>
          <w:lang w:eastAsia="fr-FR"/>
        </w:rPr>
        <w:t xml:space="preserve"> (116)</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سورة الأنعام</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C32049" w:rsidP="00C32049">
      <w:pPr>
        <w:bidi/>
        <w:spacing w:after="0" w:line="240" w:lineRule="auto"/>
        <w:jc w:val="both"/>
        <w:rPr>
          <w:rFonts w:ascii="Traditional Arabic" w:eastAsia="Times New Roman" w:hAnsi="Traditional Arabic" w:cs="Traditional Arabic"/>
          <w:color w:val="252C2F"/>
          <w:sz w:val="32"/>
          <w:szCs w:val="32"/>
          <w:rtl/>
          <w:lang w:eastAsia="fr-FR"/>
        </w:rPr>
      </w:pPr>
      <w:r>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وقال الله تعالى</w:t>
      </w:r>
      <w:r w:rsidR="00AB2F17"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AB2F17" w:rsidRPr="00EF64D4">
        <w:rPr>
          <w:rFonts w:ascii="inherit" w:eastAsia="Times New Roman" w:hAnsi="inherit" w:cs="Traditional Arabic"/>
          <w:color w:val="000000"/>
          <w:sz w:val="32"/>
          <w:szCs w:val="32"/>
          <w:bdr w:val="none" w:sz="0" w:space="0" w:color="auto" w:frame="1"/>
          <w:shd w:val="clear" w:color="auto" w:fill="FFFFFF"/>
          <w:lang w:eastAsia="fr-FR"/>
        </w:rPr>
        <w:t> </w:t>
      </w:r>
      <w:r w:rsidR="00AB2F17" w:rsidRPr="00EF64D4">
        <w:rPr>
          <w:rFonts w:ascii="inherit" w:eastAsia="Times New Roman" w:hAnsi="inherit" w:cs="Traditional Arabic"/>
          <w:color w:val="000000"/>
          <w:sz w:val="32"/>
          <w:szCs w:val="32"/>
          <w:bdr w:val="none" w:sz="0" w:space="0" w:color="auto" w:frame="1"/>
          <w:shd w:val="clear" w:color="auto" w:fill="FFFFFF"/>
          <w:rtl/>
          <w:lang w:eastAsia="fr-FR"/>
        </w:rPr>
        <w:t>وَلَقَدْ صَرَّفْنَا لِلنَّاسِ فِي هَذَا الْقُرْآنِ مِنْ كُلِّ مَثَلٍ فَأَبَى أَكْثَرُ النَّاسِ إِلَّا كُفُورًا</w:t>
      </w:r>
      <w:r w:rsidR="00AB2F17" w:rsidRPr="00EF64D4">
        <w:rPr>
          <w:rFonts w:ascii="inherit" w:eastAsia="Times New Roman" w:hAnsi="inherit" w:cs="Traditional Arabic"/>
          <w:color w:val="000000"/>
          <w:sz w:val="32"/>
          <w:szCs w:val="32"/>
          <w:bdr w:val="none" w:sz="0" w:space="0" w:color="auto" w:frame="1"/>
          <w:shd w:val="clear" w:color="auto" w:fill="FFFFFF"/>
          <w:lang w:eastAsia="fr-FR"/>
        </w:rPr>
        <w:t xml:space="preserve"> (89)</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سورة الإسراء</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AB2F17" w:rsidRPr="00EF64D4">
        <w:rPr>
          <w:rFonts w:ascii="Traditional Arabic" w:eastAsia="Times New Roman" w:hAnsi="Traditional Arabic" w:cs="Traditional Arabic"/>
          <w:color w:val="252C2F"/>
          <w:sz w:val="32"/>
          <w:szCs w:val="32"/>
          <w:lang w:eastAsia="fr-FR"/>
        </w:rPr>
        <w:br/>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ولقد وصف الله جل وعلا الكثرة بأوصاف متعددة منها أنهم لا يسمعون ولا يعقلون ولا يعلمون</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C32049" w:rsidP="00C32049">
      <w:pPr>
        <w:bidi/>
        <w:spacing w:after="0" w:line="240" w:lineRule="auto"/>
        <w:jc w:val="both"/>
        <w:rPr>
          <w:rFonts w:ascii="Traditional Arabic" w:eastAsia="Times New Roman" w:hAnsi="Traditional Arabic" w:cs="Traditional Arabic"/>
          <w:color w:val="252C2F"/>
          <w:sz w:val="32"/>
          <w:szCs w:val="32"/>
          <w:rtl/>
          <w:lang w:eastAsia="fr-FR"/>
        </w:rPr>
      </w:pPr>
      <w:r>
        <w:rPr>
          <w:rFonts w:ascii="Traditional Arabic" w:eastAsia="Times New Roman" w:hAnsi="Traditional Arabic" w:cs="Traditional Arabic" w:hint="cs"/>
          <w:color w:val="252C2F"/>
          <w:sz w:val="32"/>
          <w:szCs w:val="32"/>
          <w:bdr w:val="none" w:sz="0" w:space="0" w:color="auto" w:frame="1"/>
          <w:shd w:val="clear" w:color="auto" w:fill="FFFFFF"/>
          <w:rtl/>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قال الله تعالى</w:t>
      </w:r>
      <w:r w:rsidR="00AB2F17"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AB2F17" w:rsidRPr="00EF64D4">
        <w:rPr>
          <w:rFonts w:ascii="inherit" w:eastAsia="Times New Roman" w:hAnsi="inherit" w:cs="Traditional Arabic"/>
          <w:color w:val="000000"/>
          <w:sz w:val="32"/>
          <w:szCs w:val="32"/>
          <w:bdr w:val="none" w:sz="0" w:space="0" w:color="auto" w:frame="1"/>
          <w:shd w:val="clear" w:color="auto" w:fill="FFFFFF"/>
          <w:lang w:eastAsia="fr-FR"/>
        </w:rPr>
        <w:t> </w:t>
      </w:r>
      <w:r w:rsidR="00AB2F17" w:rsidRPr="00EF64D4">
        <w:rPr>
          <w:rFonts w:ascii="inherit" w:eastAsia="Times New Roman" w:hAnsi="inherit" w:cs="Traditional Arabic"/>
          <w:color w:val="000000"/>
          <w:sz w:val="32"/>
          <w:szCs w:val="32"/>
          <w:bdr w:val="none" w:sz="0" w:space="0" w:color="auto" w:frame="1"/>
          <w:shd w:val="clear" w:color="auto" w:fill="FFFFFF"/>
          <w:rtl/>
          <w:lang w:eastAsia="fr-FR"/>
        </w:rPr>
        <w:t>أَمْ تَحْسَبُ أَنَّ أَكْثَرَهُمْ يَسْمَعُونَ أَوْ يَعْقِلُونَ إِنْ هُمْ إِلَّا كَالْأَنْعَامِ بَلْ هُمْ أَضَلُّ سَبِيلًا</w:t>
      </w:r>
      <w:r w:rsidR="00AB2F17" w:rsidRPr="00EF64D4">
        <w:rPr>
          <w:rFonts w:ascii="inherit" w:eastAsia="Times New Roman" w:hAnsi="inherit" w:cs="Traditional Arabic"/>
          <w:color w:val="000000"/>
          <w:sz w:val="32"/>
          <w:szCs w:val="32"/>
          <w:bdr w:val="none" w:sz="0" w:space="0" w:color="auto" w:frame="1"/>
          <w:shd w:val="clear" w:color="auto" w:fill="FFFFFF"/>
          <w:lang w:eastAsia="fr-FR"/>
        </w:rPr>
        <w:t xml:space="preserve"> (44)</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سورة الفرقان</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C32049" w:rsidP="00C32049">
      <w:pPr>
        <w:bidi/>
        <w:spacing w:after="0" w:line="240" w:lineRule="auto"/>
        <w:jc w:val="both"/>
        <w:rPr>
          <w:rFonts w:ascii="Traditional Arabic" w:eastAsia="Times New Roman" w:hAnsi="Traditional Arabic" w:cs="Traditional Arabic"/>
          <w:color w:val="252C2F"/>
          <w:sz w:val="32"/>
          <w:szCs w:val="32"/>
          <w:rtl/>
          <w:lang w:eastAsia="fr-FR"/>
        </w:rPr>
      </w:pPr>
      <w:r>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وقال الله تعالى</w:t>
      </w:r>
      <w:r w:rsidR="00AB2F17"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أَلَا إِنَّ لِلَّهِ مَا فِي السَّمَاوَاتِ وَالْأَرْضِ أَلَا إِنَّ وَعْدَ اللَّهِ حَقٌّ وَلَكِنَّ أَكْثَرَهُمْ لَا يَعْلَمُونَ (55)" سورة يونس</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C32049" w:rsidP="00C32049">
      <w:pPr>
        <w:bidi/>
        <w:spacing w:after="0" w:line="240" w:lineRule="auto"/>
        <w:jc w:val="both"/>
        <w:rPr>
          <w:rFonts w:ascii="Traditional Arabic" w:eastAsia="Times New Roman" w:hAnsi="Traditional Arabic" w:cs="Traditional Arabic"/>
          <w:color w:val="252C2F"/>
          <w:sz w:val="32"/>
          <w:szCs w:val="32"/>
          <w:rtl/>
          <w:lang w:eastAsia="fr-FR"/>
        </w:rPr>
      </w:pPr>
      <w:r>
        <w:rPr>
          <w:rFonts w:ascii="Traditional Arabic" w:eastAsia="Times New Roman" w:hAnsi="Traditional Arabic" w:cs="Traditional Arabic" w:hint="cs"/>
          <w:color w:val="252C2F"/>
          <w:sz w:val="32"/>
          <w:szCs w:val="32"/>
          <w:bdr w:val="none" w:sz="0" w:space="0" w:color="auto" w:frame="1"/>
          <w:shd w:val="clear" w:color="auto" w:fill="FFFFFF"/>
          <w:rtl/>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وقال تعالى</w:t>
      </w:r>
      <w:r w:rsidR="00AB2F17"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فَإِذَا مَسَّ الْإِنْسَانَ ضُرٌّ دَعَانَا ثُمَّ إِذَا خَوَّلْنَاهُ نِعْمَةً مِنَّا قَالَ إِنَّمَا أُوتِيتُهُ عَلَى عِلْمٍ بَلْ هِيَ فِتْنَةٌ وَلَكِنَّ أَكْثَرَهُمْ لَا يَعْلَمُونَ (49)" سورة الزمر</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وفي صحيح مسلم عن ابْنِ عَبَّاسٍ عَنِ النَّبِيِّ -صلى الله عليه وسلم- قَالَ:" عُرِضَتْ عَلَيَّ الأُمَمُ فَرَأَيْتُ النَّبِيَّ وَمَعَهُ الرُّهَيْطُ وَالنَّبِيَّ وَمَعَهُ الرَّجُلُ وَالرَّجُلاَنِ وَالنَّبِيَّ لَيْسَ مَعَهُ أَحَدٌ إِذْ رُفِعَ لِي سَوَادٌ عَظِيمٌ فَظَنَنْتُ أَنَّهُمْ أُمَّتِي فَقِيلَ لِي هَذَا مُوسَى -صلى الله عليه وسلم- وَقَوْمُهُ وَلَكِنِ انْظُرْ إِلَى الأُفُقِ. فَنَظَرْتُ فَإِذَا سَوَادٌ عَظِيمٌ فَقِيلَ لِي انْظُرْ إِلَى الأُفُقِ الآخَرِ. فَإِذَا سَوَادٌ عَظِيمٌ فَقِيلَ لِي هَذِهِ أُمَّتُكَ وَمَعَهُمْ سَبْعُونَ أَلْفًا يَدْخُلُونَ الْجَنَّةَ بِغَيْرِ حِسَابٍ وَلاَ عَذَابٍ</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والآيات في هذا كثيرة متعددة تذم الكثرة وتمدح القلة، فاحتجاجكم بالكثرة حول شيخكم لا ينفعه ولا ينفعكم، وبخاصة والأدلة تدينه، وتثبت الأخطاء الشنيعة عليه، يوضحه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الثاني</w:t>
      </w:r>
      <w:r w:rsidRPr="00C32049">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العبرة في شريعة الإسلام بالأدلة الشرعية والحجج المرعية فمن كانت الحجة معه والبرهان يؤيده فهو المحق ولو كان واحدا، فضلا عن جماعة متعددة، ومن كانت الحجة تدينه والبرهان يخالفه فهو المبطل ولو كان معه الناس جميعا والخلق قاطبة، فالعبرة في معرفة المحق من المبطل الأدلة والبراهين لا كثرة المعتنقين والمتبعين، وانظر في واقع الناس تتيقن من هذا الكلام، وتعلم أن الاحتجاج بالكثرة من قلة العقل والفقه في الدين، أليس الكفار هم أكثر أهل الأرض اليوم؟، ثم في أهل الإسلام أليس الطوائف الضالة والفرق المنحرفة أكثر بكثير من أهل الحق حيث أخبر النبي صلى الله عليه وسلم أن أهل الحق طائفة واحدة ضمن ثلاث وسبعين طائفة؟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C32049">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C32049">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الثالث</w:t>
      </w:r>
      <w:r w:rsidRPr="00C32049">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الكثرة تكون محمودة إذا كانت في جانب الطائفة المنصورة والفرقة الناجية، ويُعرفون -مع الأدلَّة- بالنظر إلى علماء الأمة من أهل الحديث والأثر، وأهل الفقه والنظر؛ فهم علامةُ أهل الحق فحيثما وجدتَّهم فالحق –إن شاء الله- معهم؛ وبخاصة عند إجماعهم واتفاقهم، ومما فُسر به حديث الطائفة المنصورة كما هو معروف ومشهور: أنهم أهل الحديث، وأهل العلم والآثار؛ كما قال </w:t>
      </w:r>
      <w:r w:rsidRPr="00EF64D4">
        <w:rPr>
          <w:rFonts w:ascii="inherit" w:eastAsia="Times New Roman" w:hAnsi="inherit" w:cs="Traditional Arabic"/>
          <w:color w:val="000000"/>
          <w:sz w:val="32"/>
          <w:szCs w:val="32"/>
          <w:bdr w:val="none" w:sz="0" w:space="0" w:color="auto" w:frame="1"/>
          <w:shd w:val="clear" w:color="auto" w:fill="FFFFFF"/>
          <w:rtl/>
          <w:lang w:eastAsia="fr-FR"/>
        </w:rPr>
        <w:t xml:space="preserve">أحمد بن سنان الثقة الحافظ روى الخطيب عن أبي حاتم قال: سمعت أحمد بن سنان وذكر حديث " لا تزال طائفة من أمتي على الحق " فقال: هم أهل العلم وأصحاب الآثار" ذكره الإمام الألباني في الصحيحة ج1 ص539 كما ذكر غيرها من الآثار، ومن المعلوم في فتنة الجزائر هذه الأخيرة أن العلماء على خلاف الدكتور، ولم </w:t>
      </w:r>
      <w:proofErr w:type="spellStart"/>
      <w:r w:rsidRPr="00EF64D4">
        <w:rPr>
          <w:rFonts w:ascii="inherit" w:eastAsia="Times New Roman" w:hAnsi="inherit" w:cs="Traditional Arabic"/>
          <w:color w:val="000000"/>
          <w:sz w:val="32"/>
          <w:szCs w:val="32"/>
          <w:bdr w:val="none" w:sz="0" w:space="0" w:color="auto" w:frame="1"/>
          <w:shd w:val="clear" w:color="auto" w:fill="FFFFFF"/>
          <w:rtl/>
          <w:lang w:eastAsia="fr-FR"/>
        </w:rPr>
        <w:t>يوافقه</w:t>
      </w:r>
      <w:proofErr w:type="spellEnd"/>
      <w:r w:rsidRPr="00EF64D4">
        <w:rPr>
          <w:rFonts w:ascii="inherit" w:eastAsia="Times New Roman" w:hAnsi="inherit" w:cs="Traditional Arabic"/>
          <w:color w:val="000000"/>
          <w:sz w:val="32"/>
          <w:szCs w:val="32"/>
          <w:bdr w:val="none" w:sz="0" w:space="0" w:color="auto" w:frame="1"/>
          <w:shd w:val="clear" w:color="auto" w:fill="FFFFFF"/>
          <w:rtl/>
          <w:lang w:eastAsia="fr-FR"/>
        </w:rPr>
        <w:t xml:space="preserve"> واحد -فيما أعلم- على </w:t>
      </w:r>
      <w:r w:rsidRPr="00EF64D4">
        <w:rPr>
          <w:rFonts w:ascii="inherit" w:eastAsia="Times New Roman" w:hAnsi="inherit" w:cs="Traditional Arabic"/>
          <w:color w:val="000000"/>
          <w:sz w:val="32"/>
          <w:szCs w:val="32"/>
          <w:bdr w:val="none" w:sz="0" w:space="0" w:color="auto" w:frame="1"/>
          <w:shd w:val="clear" w:color="auto" w:fill="FFFFFF"/>
          <w:rtl/>
          <w:lang w:eastAsia="fr-FR"/>
        </w:rPr>
        <w:lastRenderedPageBreak/>
        <w:t>ما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أحدثه من فتاوى شاذة، بل منهم من أنكر عليه، ورد قوله، وبيّن بطلان ما يفتي به وينشره وينصره، بل منهم من وصفه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بالسرورية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والنحلة التكفيرية، فكيف يُترك قول هؤلاء العلماء الذين فُسِّر الحديث بهم، ويُحتجُّ بالغوغاء والدهماء ممن قال فيهم علي بن أبي طالب رضي الله عنه كما في نصيحته لكميل بن زياد المشهورة:" النَّاسُ ثَلَاثَةٌ: فَعَالِمٌ رَبَّانِيٌّ، وَمُتَعَلِّمٌ عَلَى سَبِيلِ النَّجَاةِ، وَهَمَجٌ رِعَاعٌ أَتْبَاعُ كُلِّ نَاعِقٍ يَمِيلُونَ مَعَ كُلِّ رِيحٍ لَمْ يَسْتَضِيئُوا بِنُورِ الْعِلْمِ، وَلَمْ يَلْجَئُوا إِلَى رُكْنٍ وَثِيقٍ" قال الإمام ابن القيم رحمه الله في شرحه لهذا الأثر في كتابه القيم "مفتاح دار السعادة" ج1 ص355</w:t>
      </w:r>
      <w:r w:rsidR="005044BF" w:rsidRPr="00EF64D4">
        <w:rPr>
          <w:rStyle w:val="Appelnotedebasdep"/>
          <w:rFonts w:ascii="Traditional Arabic" w:eastAsia="Times New Roman" w:hAnsi="Traditional Arabic" w:cs="Traditional Arabic"/>
          <w:color w:val="252C2F"/>
          <w:sz w:val="32"/>
          <w:szCs w:val="32"/>
          <w:bdr w:val="none" w:sz="0" w:space="0" w:color="auto" w:frame="1"/>
          <w:shd w:val="clear" w:color="auto" w:fill="FFFFFF"/>
          <w:rtl/>
          <w:lang w:eastAsia="fr-FR"/>
        </w:rPr>
        <w:footnoteReference w:id="4"/>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C32049">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وَقَوله:" النَّاس ثَلَاثَة فعالم رباني ومتعلم على سَبِيل النجَاة وهمج رعاع" هَذَا تَقْسِيم خَاص للنَّاس وَهُوَ الْوَاقِع؛ فَإِن العَبْد إِمَّا أن يكون قد حصّل كَمَاله من الْعلم وَالْعَمَل أو لا، فالأول الْعَالم الرباني، وَالثَّانِي إما أن تكون نَفسه متحركة فِي طلب ذَلِك الْكَمَال ساعية فِي إِدْرَاكه أو لا؛ وَالثَّانِي هُوَ المتعلم على سَبِيل النجَاة، الثَّالِث وَهُوَ الهمج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الرعاج</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فالأول هُوَ الْوَاصِل وَالثَّانِي هُوَ الطَّالِب وَالثَّالِث هُوَ المحروم" وقال أيضا في ج1 ص358-360</w:t>
      </w:r>
      <w:r w:rsidR="005044BF" w:rsidRPr="00EF64D4">
        <w:rPr>
          <w:rStyle w:val="Appelnotedebasdep"/>
          <w:rFonts w:ascii="Traditional Arabic" w:eastAsia="Times New Roman" w:hAnsi="Traditional Arabic" w:cs="Traditional Arabic"/>
          <w:color w:val="252C2F"/>
          <w:sz w:val="32"/>
          <w:szCs w:val="32"/>
          <w:bdr w:val="none" w:sz="0" w:space="0" w:color="auto" w:frame="1"/>
          <w:shd w:val="clear" w:color="auto" w:fill="FFFFFF"/>
          <w:rtl/>
          <w:lang w:eastAsia="fr-FR"/>
        </w:rPr>
        <w:footnoteReference w:id="5"/>
      </w:r>
      <w:r w:rsidR="00C32049">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الْقسم الثَّالِث: المحروم المعرض فَلَا عَالم وَلَا متعلم، بل هَمَجٌ رَعَاعٌ، والهَمَجُ من النَّاس: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حَمْقاؤُهم</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وَجَهَلَتُهُم، وأصله من الهَمَج جمع هَمَجَة وَهُوَ ذُبَابٌ صَغِيرٌ كالبعوض يسْقطُ على وُجُوهِ الْغَنَمِ وَالدَّوَابِّ وأعينِها، فَشبَّه هَمَجَ النَّاس بِهِ، والهَمَجُ أيضا مصدر قَالَ الراجز</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قد هَلَكت جارتنا من الهَمَجْ ... وَإِنْ تَجُعْ تَأْكُلْ عَتُودًا اَوْ بَذَجْ</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والهَمَجُ هُنَا مصدر وَمَعْنَاهُ سوء التَّدْبِير فِي أَمر الْمَعيشَة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وَقَوْلهمْ "هَمْجٌ هَامِجُ" مِثْلُ "لَيْلٌ لَايِلٌ</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FA7F3A">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والرَّعَاعُ مِنَ النَّاسِ الحَمْقَى الَّذين لا يعتد بهم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وَقَوله:" أَتبَاع كُلِّ ناعق" أَي: من صَاحَ بِهِمْ ودعاهم تبعوه، سَوَاءٌ دعاهم إلى هدى أوْ إلى ضلال، فإنهم لَا علم لَهُم بِالَّذِي يُدْعَوْنَ إليه أحقٌّ هُوَ أم بَاطِل فهم مستجيبون لدعوته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وَهَؤُلَاء من أضرِّ الْخلق على الأديان؛ فَإِنَّهُم الأكثرون عددا الأقلون عِنْد الله قدرا، وهم حطب كل فتْنَة؛ بهم توقد ويشب ضرامها، فَإِنَّهَا يَعْتَزِلُهَا أولو الدّين، ويتولاها الهمج الرَّعَاع</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وَسُمِّي داعيهم: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ناعقًا</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تَشْبِيها لَهُم بالأنعام الَّتِي ينعق بهَا الرَّاعِي فتذهبُ مَعَه أيْنَ ذهبَ؛ قَالَ تَعَالَى:" وَمَثَلُ الَّذِينَ كَفَرُوا كَمَثَلِ الَّذِي يَنْعِقُ بِمَا لَا يَسْمَعُ إِلَّا دُعَاءً وَنِدَاءً صُمٌّ بُكْمٌ عُمْيٌ فَهُمْ لَا يَعْقِلُونَ (171)" سورة البقرة</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وَهَذَا الَّذِي وَصفهم بِهِ أمير الْمُؤمنِينَ هُوَ من عَدَمِ علمهمْ، وظلمة قُلُوبهم، فَلَيْسَ لَهُم نورٌ وَلَا بصيرةٌ يفرِّقون بهَا بَين الْحق وَالْبَاطِل، بل الْكل عِنْدهم سَوَاء</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وَقَوله رضي الله عَنهُ:" يميلون مَعَ كل ريح" وَفِي رِوَايَة:</w:t>
      </w:r>
      <w:r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مَعَ كل صائح" شبه عُقُولهمْ الضعيفة بالغصن الضَّعِيف، وَشبه الأهوية والآراء بالرياح، والغصن يمِيل مَعَ الرّيح حَيْثُ مَالَتْ، وعقول هَؤُلَاءِ تميل مَعَ كل هوى وكل دَاع، وَلَو كَانَت عقولا كَامِلَة كَانَت كالشجرة الْكَبِيرَة الَّتِي لا تتلاعب بهَا الرِّيَاح</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عجائب ما عليه هؤلاء أنهم يحتجون بكثرة الأتباع فإذا احتججت عليهم بالعلماء، وأنه ليس مع شيخهم واحد منهم، قال لك: العبرة ليست بالكثرة، وهذه من المضحكات المبكيات؛ فهم عُمْيٌ في كل أحوالهم، فلذلك لا يرون الحقيقة الماثلة أمامهم، وأن لا شيء يُؤَيِّدُ شيخهم ومقدَّسَهم، فلا الأدلة تدعمه، ولا واحد من العلماء وقف معه وأيّده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lastRenderedPageBreak/>
        <w:t>ووالله</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إن كلام أمير المؤمنين علي بن أبي طالب رضي الله عنه لينطبق حقيقة عليهم، وانظر إلى شرح الإمام ابن القيم رحمه الله تجده وكأنه يتحدث عن هؤلاء الذين يناصرون الدكتور ويتعصبون له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فوصفهم بأنهم همج رعاع: فَلَا عَالم وَلَا متعلم، فغالبهم وأكثرهم من الجهلة والحمقى الَّذين لا يعتد بهم، وحتى المتعلم منهم فهم مقلدة كما هو معروف عنهم ومشهور من تصرفاتهم بل ومن كلامهم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كما وصفهم بأنهم اتبَاع كل ناعق أَي من صَاح بهم ودعاهم تبعوه سَوَاء دعاهم إلى هدى أوْ إلى ضلال، فإنهم لَا علم لَهُم بِالَّذِي يُدعونَ إليه أحق هُوَ أم بَاطِل فهم مستجيبون لدعوته؛ وَهَذَا الَّذِي وَصفهم بِهِ أمير الْمُؤمنِينَ هُوَ من عدم علمهمْ وظلمة قُلُوبهم فَلَيْسَ لَهُم نور وَلَا بصيرة يفرقون بهَا بَين الْحق وَالْبَاطِل بل الْكل عِنْدهم سَوَاء</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كما وصفهم بالعقول الضعيفة ولذلك فهي تميل مع الأهواء والآراء وتستجيب لكل داع ولو كانت عقولهم كاملة ما تلاعب بهم الجهلة وقادهم المقلدة وهم يرون العلماء على خلاف قولهم والأدلة تدمغ باطل مقدسهم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FF0000"/>
          <w:sz w:val="32"/>
          <w:szCs w:val="32"/>
          <w:u w:val="single"/>
          <w:bdr w:val="none" w:sz="0" w:space="0" w:color="auto" w:frame="1"/>
          <w:shd w:val="clear" w:color="auto" w:fill="FFFFFF"/>
          <w:rtl/>
          <w:lang w:eastAsia="fr-FR"/>
        </w:rPr>
        <w:t xml:space="preserve">الشبهة الخامسة: عنده أخطاء ولكن تحفظ كرامته ولا نرضى </w:t>
      </w:r>
      <w:proofErr w:type="spellStart"/>
      <w:r w:rsidRPr="00EF64D4">
        <w:rPr>
          <w:rFonts w:ascii="inherit" w:eastAsia="Times New Roman" w:hAnsi="inherit" w:cs="Traditional Arabic"/>
          <w:color w:val="FF0000"/>
          <w:sz w:val="32"/>
          <w:szCs w:val="32"/>
          <w:u w:val="single"/>
          <w:bdr w:val="none" w:sz="0" w:space="0" w:color="auto" w:frame="1"/>
          <w:shd w:val="clear" w:color="auto" w:fill="FFFFFF"/>
          <w:rtl/>
          <w:lang w:eastAsia="fr-FR"/>
        </w:rPr>
        <w:t>بالسرورية</w:t>
      </w:r>
      <w:proofErr w:type="spellEnd"/>
      <w:r w:rsidRPr="00EF64D4">
        <w:rPr>
          <w:rFonts w:ascii="inherit" w:eastAsia="Times New Roman" w:hAnsi="inherit" w:cs="Traditional Arabic"/>
          <w:color w:val="FF0000"/>
          <w:sz w:val="32"/>
          <w:szCs w:val="32"/>
          <w:u w:val="single"/>
          <w:bdr w:val="none" w:sz="0" w:space="0" w:color="auto" w:frame="1"/>
          <w:shd w:val="clear" w:color="auto" w:fill="FFFFFF"/>
          <w:rtl/>
          <w:lang w:eastAsia="fr-FR"/>
        </w:rPr>
        <w:t xml:space="preserve"> وصفا له</w:t>
      </w:r>
      <w:r w:rsidRPr="00EF64D4">
        <w:rPr>
          <w:rFonts w:ascii="inherit" w:eastAsia="Times New Roman" w:hAnsi="inherit" w:cs="Traditional Arabic" w:hint="cs"/>
          <w:color w:val="FF0000"/>
          <w:sz w:val="32"/>
          <w:szCs w:val="32"/>
          <w:u w:val="single"/>
          <w:bdr w:val="none" w:sz="0" w:space="0" w:color="auto" w:frame="1"/>
          <w:shd w:val="clear" w:color="auto" w:fill="FFFFFF"/>
          <w:rtl/>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ومن الشبهات التي يثيرونها ليردوا الأدلة الكثيرة التي تدين شيخهم ومقدَّسَهم أن يقول قائلهم لمن يخاطبه ويورد الحجج والبراهين عليه: أنا أعترف وأقرُّ بأخطائه وأنه خالف الحق في كثير من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تقريراته</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وفتاويه ولكن لا أقبل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بالسرورية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وصفا له؛ والجواب على هذه الشبهة من وجوه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FA7F3A">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الأول</w:t>
      </w:r>
      <w:r w:rsidRPr="00FA7F3A">
        <w:rPr>
          <w:rFonts w:ascii="inherit" w:eastAsia="Times New Roman" w:hAnsi="inherit" w:cs="Traditional Arabic" w:hint="cs"/>
          <w:color w:val="1F497D"/>
          <w:sz w:val="32"/>
          <w:szCs w:val="32"/>
          <w:bdr w:val="none" w:sz="0" w:space="0" w:color="auto" w:frame="1"/>
          <w:shd w:val="clear" w:color="auto" w:fill="FFFFFF"/>
          <w:rtl/>
          <w:lang w:eastAsia="fr-FR"/>
        </w:rPr>
        <w:t>:</w:t>
      </w:r>
      <w:r w:rsidR="00FA7F3A" w:rsidRPr="00FA7F3A">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أن الذي وصفه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بالسرورية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ثلة من علماء السنة، ودعاة السلفية المحضة، ممن تقدم ذكر أسمائهم، ونقل كلماتهم فيه وأحكامهم، فكيف رضيتم بتخطئتهم له ولم ترضوا بأحكامهم عليه؟ فهل هم أهلٌ عندكم لمعرفة الأخطاء، وليسوا أهلا لإصدار الأحكام؟ ثم أخذ التخطئة عنهم ورد أحكامهم هذا حكم منكم عليهم وعلى أحكامهم، فهل أنتم أهل لذلك؟ وهل تعتقدون في أنفسكم الأهلية في اتخاذ هذه المواقف وسلوك تلكم المسالك؟ يوضحه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FA7F3A">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الثاني</w:t>
      </w:r>
      <w:r w:rsidRPr="00FA7F3A">
        <w:rPr>
          <w:rFonts w:ascii="inherit" w:eastAsia="Times New Roman" w:hAnsi="inherit" w:cs="Traditional Arabic" w:hint="cs"/>
          <w:color w:val="1F497D"/>
          <w:sz w:val="32"/>
          <w:szCs w:val="32"/>
          <w:bdr w:val="none" w:sz="0" w:space="0" w:color="auto" w:frame="1"/>
          <w:shd w:val="clear" w:color="auto" w:fill="FFFFFF"/>
          <w:rtl/>
          <w:lang w:eastAsia="fr-FR"/>
        </w:rPr>
        <w:t>:</w:t>
      </w:r>
      <w:r w:rsidR="00FA7F3A" w:rsidRPr="00FA7F3A">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إذا كنتم تقرُّون بأخطائه، وتتَّفقُون معنا على ما أُنكر عليه من زلاته ومخالفاته؛ فما الذي جعلكم تردُّون أحكام أهل العلم عليه وتخالفونهم في تصنيفهم له على حسب تلك الأخطاء -المتفق عليها بيننا- والثابتة عليه من كلامه وخط بنانه؟ فإمَّا أنَّكم في مستواهم أو أعلى منهم، فإن كنتم كذلك فبيِّنوا لنا بالأدلَّة الشرعيَّة حكمه ووصفه الذي يليق به، وحينئذ إذا وجدنا أدلَّتكم أقوى من أدلَّة من أدانه وحكم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بالسرورية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عليه فسنتبعكم ونتمسك بأدلتكم، ونترك أدلة من خالفكم لضعفها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ووهائها</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أمّا إذا كنتم أقلَّ من مستواهم وأنتم من عوام السلفيين الذين ضعف علمهم فلا يخلوا أمركم من حالين اثنين</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FA7F3A">
        <w:rPr>
          <w:rFonts w:ascii="inherit" w:eastAsia="Times New Roman" w:hAnsi="inherit" w:cs="Traditional Arabic"/>
          <w:b/>
          <w:bCs/>
          <w:color w:val="C00000"/>
          <w:sz w:val="32"/>
          <w:szCs w:val="32"/>
          <w:u w:val="single"/>
          <w:bdr w:val="none" w:sz="0" w:space="0" w:color="auto" w:frame="1"/>
          <w:shd w:val="clear" w:color="auto" w:fill="FFFFFF"/>
          <w:rtl/>
          <w:lang w:eastAsia="fr-FR"/>
        </w:rPr>
        <w:t>الحال الأولى</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يكون عندكم علماء آخرون حكموا بخلاف حكم أولئك العلماء عليه، وخالفوهم في حكمه والوصف الذي ينطبق عليه؛ فسمُّوا لنا رجالكم، واذكروا أدلتهم التي أقنعتكم، فلعلنا نقتنع أيضا بها، ونتَّبعها ولا نتنكب -إن شاء الله- طريقها، فإن لم يوجد علماء آخرون، أو وجد من لا اعتبار بقوله، ولا أحد من أهل العلم ينصح به، ويوصي بالتعويل عليه، فيلزمكم الأخذ بقولهم، وعدم مخالفتهم؛ لأن هذا هو واجبكم الذي حثكم الله عليه ورغبكم فيه قال الله تعالى</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فَاسْأَلُوا أَهْلَ الذِّكْرِ إِنْ كُنْتُمْ لَا تَعْلَمُونَ" سورة النحل من الآية 43 وسورة الأنبياء من الآية 7</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قال الإمام ابن باز رحمه الله:" أما العامي فيكفيه أن يسأل أهل العلم، ويلزمه أن يأخذ بما أفتوه به؛ لأنه ليس من أهل النظر، وإنما يسأل أهل العلم كما قال الله عز وجل:" فَاسْأَلُوا أَهْلَ الذِّكْرِ إِنْ كُنْتُمْ لَا تَعْلَمُونَ" سورة النحل من الآية 43، فعليه أن يسأل، ويتحرى، ويلتزم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083CA3">
      <w:pPr>
        <w:bidi/>
        <w:spacing w:after="0" w:line="240" w:lineRule="auto"/>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ضمن جواب على سؤال وجه إليه وهو: ما حكم الفتوى بالتقليد؟ وهل تصح الفتوى بدون استدلال؟ كما في موقعه رحمه الله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color w:val="C00000"/>
          <w:sz w:val="32"/>
          <w:szCs w:val="32"/>
          <w:u w:val="single"/>
          <w:bdr w:val="none" w:sz="0" w:space="0" w:color="auto" w:frame="1"/>
          <w:shd w:val="clear" w:color="auto" w:fill="FFFFFF"/>
          <w:rtl/>
          <w:lang w:eastAsia="fr-FR"/>
        </w:rPr>
        <w:lastRenderedPageBreak/>
        <w:t>الحال الثانية</w:t>
      </w:r>
      <w:r w:rsidRPr="00EF64D4">
        <w:rPr>
          <w:rFonts w:ascii="inherit" w:eastAsia="Times New Roman" w:hAnsi="inherit" w:cs="Traditional Arabic" w:hint="cs"/>
          <w:color w:val="C00000"/>
          <w:sz w:val="32"/>
          <w:szCs w:val="32"/>
          <w:bdr w:val="none" w:sz="0" w:space="0" w:color="auto" w:frame="1"/>
          <w:shd w:val="clear" w:color="auto" w:fill="FFFFFF"/>
          <w:rtl/>
          <w:lang w:eastAsia="fr-FR"/>
        </w:rPr>
        <w:t>:</w:t>
      </w:r>
      <w:r w:rsidRPr="00EF64D4">
        <w:rPr>
          <w:rFonts w:ascii="inherit" w:eastAsia="Times New Roman" w:hAnsi="inherit" w:cs="Traditional Arabic"/>
          <w:color w:val="C00000"/>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أنكم تقولون برأيكم، وتردون أحكام أولئك العلماء باجتهاد عقولكم؛ وهنا أنتم على خطر عظيم، ومسلك وخيم، نسأل الله لنا ولكم النجاة منه، فما عليكم إلا أن تتوبوا إلى ربكم، وتسكوا السبيل التي ترضيه سبحانه عنكم، وتُعِدُّوا الحجة التي تنفعكم بين يديه يوم لا يجدي أحد -مهما كان- شيئا عنكم، ولا يقدر -أيا كان- على أن ينفعكم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FA7F3A">
        <w:rPr>
          <w:rFonts w:ascii="Traditional Arabic" w:eastAsia="Times New Roman" w:hAnsi="Traditional Arabic" w:cs="Traditional Arabic" w:hint="cs"/>
          <w:color w:val="252C2F"/>
          <w:sz w:val="32"/>
          <w:szCs w:val="32"/>
          <w:rtl/>
          <w:lang w:eastAsia="fr-FR"/>
        </w:rPr>
        <w:t xml:space="preserve"> </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فإن قال قائلهم ويوجد فيهم من قالها: لكن الشيخ الرحيلي وصفه بالعلم ولم يصفه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بالسرورية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فالجواب من وجوه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color w:val="00B050"/>
          <w:sz w:val="32"/>
          <w:szCs w:val="32"/>
          <w:u w:val="single"/>
          <w:bdr w:val="none" w:sz="0" w:space="0" w:color="auto" w:frame="1"/>
          <w:shd w:val="clear" w:color="auto" w:fill="FFFFFF"/>
          <w:rtl/>
          <w:lang w:eastAsia="fr-FR"/>
        </w:rPr>
        <w:t>الأول</w:t>
      </w:r>
      <w:r w:rsidRPr="00EF64D4">
        <w:rPr>
          <w:rFonts w:ascii="inherit" w:eastAsia="Times New Roman" w:hAnsi="inherit" w:cs="Traditional Arabic" w:hint="cs"/>
          <w:color w:val="00B050"/>
          <w:sz w:val="32"/>
          <w:szCs w:val="32"/>
          <w:bdr w:val="none" w:sz="0" w:space="0" w:color="auto" w:frame="1"/>
          <w:shd w:val="clear" w:color="auto" w:fill="FFFFFF"/>
          <w:rtl/>
          <w:lang w:eastAsia="fr-FR"/>
        </w:rPr>
        <w:t>:</w:t>
      </w:r>
      <w:r w:rsidRPr="00EF64D4">
        <w:rPr>
          <w:rFonts w:ascii="inherit" w:eastAsia="Times New Roman" w:hAnsi="inherit" w:cs="Traditional Arabic"/>
          <w:color w:val="00B050"/>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أن الشيخ الرحيلي -حفظه الله ورعاه- وإن كان لم يصفه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بالسرورية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فهو قد وصف كلامه بأنه مدخول، وأن المحيطين به هم سبب ما قاله وانْتُقِدَ عليه، وهذا الوصف يكفي في التنفير من علمه، ونزع الثقة منه، ومما يصدر عنه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color w:val="00B050"/>
          <w:sz w:val="32"/>
          <w:szCs w:val="32"/>
          <w:u w:val="single"/>
          <w:bdr w:val="none" w:sz="0" w:space="0" w:color="auto" w:frame="1"/>
          <w:shd w:val="clear" w:color="auto" w:fill="FFFFFF"/>
          <w:rtl/>
          <w:lang w:eastAsia="fr-FR"/>
        </w:rPr>
        <w:t>الثاني</w:t>
      </w:r>
      <w:r w:rsidRPr="00EF64D4">
        <w:rPr>
          <w:rFonts w:ascii="inherit" w:eastAsia="Times New Roman" w:hAnsi="inherit" w:cs="Traditional Arabic" w:hint="cs"/>
          <w:color w:val="00B050"/>
          <w:sz w:val="32"/>
          <w:szCs w:val="32"/>
          <w:bdr w:val="none" w:sz="0" w:space="0" w:color="auto" w:frame="1"/>
          <w:shd w:val="clear" w:color="auto" w:fill="FFFFFF"/>
          <w:rtl/>
          <w:lang w:eastAsia="fr-FR"/>
        </w:rPr>
        <w:t>:</w:t>
      </w:r>
      <w:r w:rsidRPr="00EF64D4">
        <w:rPr>
          <w:rFonts w:ascii="inherit" w:eastAsia="Times New Roman" w:hAnsi="inherit" w:cs="Traditional Arabic"/>
          <w:color w:val="00B050"/>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الشيخ الرحيلي –حفظه ا</w:t>
      </w:r>
      <w:r w:rsidR="00083CA3">
        <w:rPr>
          <w:rFonts w:ascii="Traditional Arabic" w:eastAsia="Times New Roman" w:hAnsi="Traditional Arabic" w:cs="Traditional Arabic"/>
          <w:color w:val="252C2F"/>
          <w:sz w:val="32"/>
          <w:szCs w:val="32"/>
          <w:bdr w:val="none" w:sz="0" w:space="0" w:color="auto" w:frame="1"/>
          <w:shd w:val="clear" w:color="auto" w:fill="FFFFFF"/>
          <w:rtl/>
          <w:lang w:eastAsia="fr-FR"/>
        </w:rPr>
        <w:t>لله- في الصوتية الأخيرة قال عنه</w:t>
      </w:r>
      <w:r w:rsidR="00083CA3">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أن الرجل على السنة هذا الذي كنا نعرفه" إذن هذا ما كان يعرفه إلا أن الأمور تغيرت، ولذلك قال بعد هذا الوصف عنه:</w:t>
      </w:r>
      <w:r w:rsidR="00083CA3">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ولكن الحقيقة ما يطرحه في الأخير أنا أرى أنه مدخول" ثم ذكر أن ذلك بسبب المندسين عليه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color w:val="00B050"/>
          <w:sz w:val="32"/>
          <w:szCs w:val="32"/>
          <w:u w:val="single"/>
          <w:bdr w:val="none" w:sz="0" w:space="0" w:color="auto" w:frame="1"/>
          <w:shd w:val="clear" w:color="auto" w:fill="FFFFFF"/>
          <w:rtl/>
          <w:lang w:eastAsia="fr-FR"/>
        </w:rPr>
        <w:t>الثالث</w:t>
      </w:r>
      <w:r w:rsidRPr="00EF64D4">
        <w:rPr>
          <w:rFonts w:ascii="inherit" w:eastAsia="Times New Roman" w:hAnsi="inherit" w:cs="Traditional Arabic" w:hint="cs"/>
          <w:color w:val="00B050"/>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أن الشيخ الرحيلي –حفظه الله- وإن لم يصفه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بالسرورية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لم يخطأ من وصفه بها، ولم يخالف من يرى من المشايخ أنه واقع فيها، بل صرح في آخر الفتوى أن هذا الذي تكلم به هو رأيه، وأن كلا من المشايخ له اجتهاده ورأيه في المسألة، وأنه لا يحكم على غيره، فهو وإن لم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يوافقهم</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لم يخالفهم ويخطئهم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FA7F3A" w:rsidP="00FA7F3A">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C00000"/>
          <w:sz w:val="32"/>
          <w:szCs w:val="32"/>
          <w:bdr w:val="none" w:sz="0" w:space="0" w:color="auto" w:frame="1"/>
          <w:shd w:val="clear" w:color="auto" w:fill="FFFFFF"/>
          <w:lang w:eastAsia="fr-FR"/>
        </w:rPr>
        <w:t xml:space="preserve"> </w:t>
      </w:r>
      <w:r w:rsidR="00AB2F17" w:rsidRPr="00EF64D4">
        <w:rPr>
          <w:rFonts w:ascii="inherit" w:eastAsia="Times New Roman" w:hAnsi="inherit" w:cs="Traditional Arabic"/>
          <w:color w:val="C00000"/>
          <w:sz w:val="32"/>
          <w:szCs w:val="32"/>
          <w:bdr w:val="none" w:sz="0" w:space="0" w:color="auto" w:frame="1"/>
          <w:shd w:val="clear" w:color="auto" w:fill="FFFFFF"/>
          <w:lang w:eastAsia="fr-FR"/>
        </w:rPr>
        <w:t xml:space="preserve">- </w:t>
      </w:r>
      <w:r w:rsidR="00AB2F17" w:rsidRPr="00EF64D4">
        <w:rPr>
          <w:rFonts w:ascii="inherit" w:eastAsia="Times New Roman" w:hAnsi="inherit" w:cs="Traditional Arabic"/>
          <w:color w:val="C00000"/>
          <w:sz w:val="32"/>
          <w:szCs w:val="32"/>
          <w:bdr w:val="none" w:sz="0" w:space="0" w:color="auto" w:frame="1"/>
          <w:shd w:val="clear" w:color="auto" w:fill="FFFFFF"/>
          <w:rtl/>
          <w:lang w:eastAsia="fr-FR"/>
        </w:rPr>
        <w:t xml:space="preserve">أما قول </w:t>
      </w:r>
      <w:proofErr w:type="gramStart"/>
      <w:r w:rsidR="00AB2F17" w:rsidRPr="00EF64D4">
        <w:rPr>
          <w:rFonts w:ascii="inherit" w:eastAsia="Times New Roman" w:hAnsi="inherit" w:cs="Traditional Arabic"/>
          <w:color w:val="C00000"/>
          <w:sz w:val="32"/>
          <w:szCs w:val="32"/>
          <w:bdr w:val="none" w:sz="0" w:space="0" w:color="auto" w:frame="1"/>
          <w:shd w:val="clear" w:color="auto" w:fill="FFFFFF"/>
          <w:rtl/>
          <w:lang w:eastAsia="fr-FR"/>
        </w:rPr>
        <w:t>قائلكم</w:t>
      </w:r>
      <w:r w:rsidR="00AB2F17" w:rsidRPr="00EF64D4">
        <w:rPr>
          <w:rFonts w:ascii="inherit" w:eastAsia="Times New Roman" w:hAnsi="inherit" w:cs="Traditional Arabic" w:hint="cs"/>
          <w:color w:val="C00000"/>
          <w:sz w:val="32"/>
          <w:szCs w:val="32"/>
          <w:bdr w:val="none" w:sz="0" w:space="0" w:color="auto" w:frame="1"/>
          <w:shd w:val="clear" w:color="auto" w:fill="FFFFFF"/>
          <w:rtl/>
          <w:lang w:eastAsia="fr-FR"/>
        </w:rPr>
        <w:t>:</w:t>
      </w:r>
      <w:proofErr w:type="gramEnd"/>
      <w:r w:rsidR="00AB2F17" w:rsidRPr="00EF64D4">
        <w:rPr>
          <w:rFonts w:ascii="inherit" w:eastAsia="Times New Roman" w:hAnsi="inherit" w:cs="Traditional Arabic"/>
          <w:color w:val="C00000"/>
          <w:sz w:val="32"/>
          <w:szCs w:val="32"/>
          <w:bdr w:val="none" w:sz="0" w:space="0" w:color="auto" w:frame="1"/>
          <w:shd w:val="clear" w:color="auto" w:fill="FFFFFF"/>
          <w:lang w:eastAsia="fr-FR"/>
        </w:rPr>
        <w:t>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عنده أخطاء ولكن تحفظ كرامته، فجوابه من وجوه</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FA7F3A" w:rsidP="00083CA3">
      <w:pPr>
        <w:bidi/>
        <w:spacing w:after="0" w:line="240" w:lineRule="auto"/>
        <w:jc w:val="both"/>
        <w:rPr>
          <w:rFonts w:ascii="Traditional Arabic" w:eastAsia="Times New Roman" w:hAnsi="Traditional Arabic" w:cs="Traditional Arabic"/>
          <w:color w:val="252C2F"/>
          <w:sz w:val="32"/>
          <w:szCs w:val="32"/>
          <w:rtl/>
          <w:lang w:eastAsia="fr-FR"/>
        </w:rPr>
      </w:pPr>
      <w:r>
        <w:rPr>
          <w:rFonts w:ascii="Traditional Arabic" w:eastAsia="Times New Roman" w:hAnsi="Traditional Arabic" w:cs="Traditional Arabic" w:hint="cs"/>
          <w:color w:val="252C2F"/>
          <w:sz w:val="32"/>
          <w:szCs w:val="32"/>
          <w:rtl/>
          <w:lang w:eastAsia="fr-FR"/>
        </w:rPr>
        <w:t xml:space="preserve"> </w:t>
      </w:r>
      <w:r>
        <w:rPr>
          <w:rFonts w:ascii="Traditional Arabic" w:eastAsia="Times New Roman" w:hAnsi="Traditional Arabic" w:cs="Traditional Arabic" w:hint="cs"/>
          <w:color w:val="252C2F"/>
          <w:sz w:val="32"/>
          <w:szCs w:val="32"/>
          <w:rtl/>
          <w:lang w:eastAsia="fr-FR"/>
        </w:rPr>
        <w:tab/>
      </w:r>
      <w:r w:rsidR="00AB2F17" w:rsidRPr="00EF64D4">
        <w:rPr>
          <w:rFonts w:ascii="inherit" w:eastAsia="Times New Roman" w:hAnsi="inherit" w:cs="Traditional Arabic"/>
          <w:color w:val="1F497D"/>
          <w:sz w:val="32"/>
          <w:szCs w:val="32"/>
          <w:u w:val="single"/>
          <w:bdr w:val="none" w:sz="0" w:space="0" w:color="auto" w:frame="1"/>
          <w:shd w:val="clear" w:color="auto" w:fill="FFFFFF"/>
          <w:rtl/>
          <w:lang w:eastAsia="fr-FR"/>
        </w:rPr>
        <w:t>الوجه الأول</w:t>
      </w:r>
      <w:r w:rsidR="00AB2F17" w:rsidRPr="00EF64D4">
        <w:rPr>
          <w:rFonts w:ascii="inherit" w:eastAsia="Times New Roman" w:hAnsi="inherit" w:cs="Traditional Arabic" w:hint="cs"/>
          <w:color w:val="1F497D"/>
          <w:sz w:val="32"/>
          <w:szCs w:val="32"/>
          <w:u w:val="single"/>
          <w:bdr w:val="none" w:sz="0" w:space="0" w:color="auto" w:frame="1"/>
          <w:shd w:val="clear" w:color="auto" w:fill="FFFFFF"/>
          <w:rtl/>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من قال من أهل العلم بهذا الكلام؟، فإن قلتم هو الشيخ الرحيلي –حفظه الله- فجوابكم أنه لم يقل تحفظ كرامته، وإنما خطأه، وبين حاله، وما </w:t>
      </w:r>
      <w:proofErr w:type="spell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يعتقده</w:t>
      </w:r>
      <w:proofErr w:type="spell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فيه، ودعا الله له أن يخلصه من المحيطين به والمندسين عليه، ولم يخالف من وصفه </w:t>
      </w:r>
      <w:proofErr w:type="spell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بالسرورية</w:t>
      </w:r>
      <w:proofErr w:type="spell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بل هو يرى أن كل شيخ وله في المسألة اجتهاده؛ كما تقدم كل هذا</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1F497D"/>
          <w:sz w:val="32"/>
          <w:szCs w:val="32"/>
          <w:u w:val="single"/>
          <w:bdr w:val="none" w:sz="0" w:space="0" w:color="auto" w:frame="1"/>
          <w:shd w:val="clear" w:color="auto" w:fill="FFFFFF"/>
          <w:rtl/>
          <w:lang w:eastAsia="fr-FR"/>
        </w:rPr>
        <w:t>الوجه الثاني</w:t>
      </w:r>
      <w:r w:rsidRPr="00FA7F3A">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كيف تحفظ كرامة من لم يحفظ كرامة غيره من أهل العلم، وبيانه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FA7F3A" w:rsidP="00FA7F3A">
      <w:pPr>
        <w:bidi/>
        <w:spacing w:after="0" w:line="240" w:lineRule="auto"/>
        <w:jc w:val="both"/>
        <w:rPr>
          <w:rFonts w:ascii="Traditional Arabic" w:eastAsia="Times New Roman" w:hAnsi="Traditional Arabic" w:cs="Traditional Arabic"/>
          <w:color w:val="252C2F"/>
          <w:sz w:val="32"/>
          <w:szCs w:val="32"/>
          <w:bdr w:val="none" w:sz="0" w:space="0" w:color="auto" w:frame="1"/>
          <w:shd w:val="clear" w:color="auto" w:fill="FFFFFF"/>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أنه لم يحفظ كرامة علماء السنة في المملكة حيث وصفهم بالوجهة التقليدية</w:t>
      </w:r>
      <w:r>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p>
    <w:p w:rsidR="00FA7F3A" w:rsidRDefault="00AB2F17" w:rsidP="00FA7F3A">
      <w:pPr>
        <w:bidi/>
        <w:spacing w:after="0" w:line="240" w:lineRule="auto"/>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ولم يحفظ كرامة علماء السنة ودعاة الأمة في مسألة الصلاة بالتباعد حيث زعم أنهم لم يتخذوا الكتاب والسنة ميزانا للقبول والرد فما وافقهما أخذنا به وما خالفهما تركناه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FA7F3A" w:rsidP="00FA7F3A">
      <w:pPr>
        <w:bidi/>
        <w:spacing w:after="0" w:line="240" w:lineRule="auto"/>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ولم يحفظ كرامتهم حيث زعم أن بعضهم لا يفرقون بين الطاعة المطلقة للأئمة ومطلق الطاعة</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FA7F3A" w:rsidP="00FA7F3A">
      <w:pPr>
        <w:bidi/>
        <w:spacing w:after="0" w:line="240" w:lineRule="auto"/>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ولم يحفظ كرامتهم حيث زعم أنهم تركوا حديث رسول الله لكلام الأطباء</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FA7F3A" w:rsidP="00FA7F3A">
      <w:pPr>
        <w:bidi/>
        <w:spacing w:after="0" w:line="240" w:lineRule="auto"/>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ولم يحفظ كرامتهم حيث زعم أنهم تركوا حدث رسول الله لكلام مسيس، وبخاصة منهم من أمر بطاعة ولاة الأمر</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AB2F17" w:rsidRPr="00EF64D4">
        <w:rPr>
          <w:rFonts w:ascii="Traditional Arabic" w:eastAsia="Times New Roman" w:hAnsi="Traditional Arabic" w:cs="Traditional Arabic"/>
          <w:color w:val="252C2F"/>
          <w:sz w:val="32"/>
          <w:szCs w:val="32"/>
          <w:lang w:eastAsia="fr-FR"/>
        </w:rPr>
        <w:br/>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ولم يحفظ كرامتهم حيث شبه من قال بجواز الصلاة بالتباعد للضرورة بالإخوان الذين يتمسكون بالضرورة في تغييرهم الدين ومحبتهم لتغيير الشريعة</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FA7F3A" w:rsidP="00FA7F3A">
      <w:pPr>
        <w:bidi/>
        <w:spacing w:after="0" w:line="240" w:lineRule="auto"/>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ولم يحفظ كرامتهم حيث وصف مجموعة منهم بالمقلدة وبأصحاب الجمود الفقهي وغلق باب الاجتهاد</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FA7F3A" w:rsidP="00FA7F3A">
      <w:pPr>
        <w:bidi/>
        <w:spacing w:after="0" w:line="240" w:lineRule="auto"/>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ولم يحفظ كرامتهم حيث حاول إسقاط ثلة طيبة من خيرة دعاتهم في بلدنا الجزائر بدون برهان يقدمه ولا دليل يحتج به</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FA7F3A" w:rsidRDefault="00FA7F3A" w:rsidP="00FA7F3A">
      <w:pPr>
        <w:bidi/>
        <w:spacing w:after="0" w:line="240" w:lineRule="auto"/>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ولم يحفظ كرامتهم حيث سلط الغوغاء والدهماء عليهم، وسكت على </w:t>
      </w:r>
      <w:proofErr w:type="spell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طعوناتهم</w:t>
      </w:r>
      <w:proofErr w:type="spell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فيهم وتطاولهم عليهم، كما ذكرت كلماتهم في ذلك في "الأدلة الجلة" عكس ما يفعله الأئمة والعلماء كالإمام الألباني –رحمه الله- لما وقع الخلاف بينه وبين علماء المملكة في حرب الخليج وسمع بطعن بعض من ينتصر لقوله ويؤيده فيه في هؤلاء العلماء رد على الطاعنين، وبين احترامه للعلماء وعظيم منزلتهم عنده فكان ذلك زاجرا للطاعنين مبينا للناس موقفه منهم ومن علماء الأمة، وهذا ذكرته في "الأدلة الجلية" وقلت حينها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lastRenderedPageBreak/>
        <w:t xml:space="preserve">أنه الأمر الذي يرجوه علماؤنا من الدكتور ولكنه لم يفعل وسكت على </w:t>
      </w:r>
      <w:proofErr w:type="spell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طعونات</w:t>
      </w:r>
      <w:proofErr w:type="spell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الطاعنين في علمائنا وهو المطلع على كل شيء كما يصفه أتباعه بل كما وصف هو بذلك نفسه</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FA7F3A" w:rsidP="00083CA3">
      <w:pPr>
        <w:bidi/>
        <w:spacing w:after="0" w:line="240" w:lineRule="auto"/>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بل لم يحفظ كرامتهم لما أثنى على من يطعن فيهم وينتقص من قدرهم كالغر الغمر المسمى بعيسى </w:t>
      </w:r>
      <w:proofErr w:type="spell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الشلفي</w:t>
      </w:r>
      <w:proofErr w:type="spell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وغيره</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00AB2F17" w:rsidRPr="00EF64D4">
        <w:rPr>
          <w:rFonts w:ascii="Traditional Arabic" w:eastAsia="Times New Roman" w:hAnsi="Traditional Arabic" w:cs="Traditional Arabic"/>
          <w:color w:val="252C2F"/>
          <w:sz w:val="32"/>
          <w:szCs w:val="32"/>
          <w:lang w:eastAsia="fr-FR"/>
        </w:rPr>
        <w:br/>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ولم يحفظ كرامتهم لما استبدلهم بمن هو أدنى منهم بل من العيب أن يقاس بهم من أمثال: المقلد يطو وباهي </w:t>
      </w:r>
      <w:proofErr w:type="spellStart"/>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وزرارقة</w:t>
      </w:r>
      <w:proofErr w:type="spellEnd"/>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والكفيف وجعل هؤلاء موجهين للمتعصبين له والمقدسين من أتباعه في كل ربوع الوطن ولذلك أصبحت تعقد لهم المجالس وتأخذ منهم التوجيهات، فسمعت منهم الأباطيل والمهازل، حتى صح أن يقال: لقد هزلت</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083CA3"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b/>
          <w:bCs/>
          <w:color w:val="1F497D"/>
          <w:sz w:val="32"/>
          <w:szCs w:val="32"/>
          <w:u w:val="single"/>
          <w:bdr w:val="none" w:sz="0" w:space="0" w:color="auto" w:frame="1"/>
          <w:shd w:val="clear" w:color="auto" w:fill="FFFFFF"/>
          <w:rtl/>
          <w:lang w:eastAsia="fr-FR"/>
        </w:rPr>
        <w:t xml:space="preserve"> </w:t>
      </w:r>
      <w:r w:rsidR="00AB2F17" w:rsidRPr="00083CA3">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الثالث</w:t>
      </w:r>
      <w:r w:rsidR="00AB2F17" w:rsidRPr="00083CA3">
        <w:rPr>
          <w:rFonts w:ascii="inherit" w:eastAsia="Times New Roman" w:hAnsi="inherit" w:cs="Traditional Arabic" w:hint="cs"/>
          <w:b/>
          <w:bCs/>
          <w:color w:val="1F497D"/>
          <w:sz w:val="32"/>
          <w:szCs w:val="32"/>
          <w:bdr w:val="none" w:sz="0" w:space="0" w:color="auto" w:frame="1"/>
          <w:shd w:val="clear" w:color="auto" w:fill="FFFFFF"/>
          <w:rtl/>
          <w:lang w:eastAsia="fr-FR"/>
        </w:rPr>
        <w:t>:</w:t>
      </w:r>
      <w:r w:rsidR="00AB2F17" w:rsidRPr="00083CA3">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00AB2F17" w:rsidRPr="00083CA3">
        <w:rPr>
          <w:rFonts w:ascii="Traditional Arabic" w:eastAsia="Times New Roman" w:hAnsi="Traditional Arabic" w:cs="Traditional Arabic"/>
          <w:color w:val="252C2F"/>
          <w:sz w:val="32"/>
          <w:szCs w:val="32"/>
          <w:bdr w:val="none" w:sz="0" w:space="0" w:color="auto" w:frame="1"/>
          <w:shd w:val="clear" w:color="auto" w:fill="FFFFFF"/>
          <w:rtl/>
          <w:lang w:eastAsia="fr-FR"/>
        </w:rPr>
        <w:t>أ</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ن الأصل في العالم السني إذا أخطأ أن يعامل كما تقدم بالطريقة التالية:" أن يرد على خطئه ولا يتبع في زلته وتحفظ كرامته" لكن إذا بُيِّن له خطؤه وأصرَّ عليه ولم يتب لله منه ترك حديثه ولم يؤخذ عنه بمعنى تسقط كرامته وقد تقدم نقل كلام العلامة ربيع في ذلك وما نقله عن المتقدمين من أئمتنا</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بل قد يصل الأمر إلى تبديعه والحكم بخروجه عن منهج السلف الصالح فأي كرامة حينئذ تكون له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قال العلامة ربيع -حفظه الله ورعاه- في ضمن جوابه على السؤال التالي</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000000"/>
          <w:sz w:val="32"/>
          <w:szCs w:val="32"/>
          <w:bdr w:val="none" w:sz="0" w:space="0" w:color="auto" w:frame="1"/>
          <w:shd w:val="clear" w:color="auto" w:fill="FFFFFF"/>
          <w:rtl/>
          <w:lang w:eastAsia="fr-FR"/>
        </w:rPr>
        <w:t>سئل العلامة ربيع بن هادي المدخلي –حفظه الله ورعاه- السؤال التالي</w:t>
      </w:r>
      <w:r w:rsidRPr="00EF64D4">
        <w:rPr>
          <w:rFonts w:ascii="inherit" w:eastAsia="Times New Roman" w:hAnsi="inherit" w:cs="Traditional Arabic"/>
          <w:color w:val="000000"/>
          <w:sz w:val="32"/>
          <w:szCs w:val="32"/>
          <w:bdr w:val="none" w:sz="0" w:space="0" w:color="auto" w:frame="1"/>
          <w:shd w:val="clear" w:color="auto" w:fill="FFFFFF"/>
          <w:lang w:eastAsia="fr-FR"/>
        </w:rPr>
        <w:t>:</w:t>
      </w:r>
      <w:r w:rsidR="00083CA3">
        <w:rPr>
          <w:rFonts w:ascii="Traditional Arabic" w:eastAsia="Times New Roman" w:hAnsi="Traditional Arabic" w:cs="Traditional Arabic" w:hint="cs"/>
          <w:color w:val="252C2F"/>
          <w:sz w:val="32"/>
          <w:szCs w:val="32"/>
          <w:rtl/>
          <w:lang w:eastAsia="fr-FR"/>
        </w:rPr>
        <w:t xml:space="preserve"> </w:t>
      </w:r>
      <w:r w:rsidRPr="00EF64D4">
        <w:rPr>
          <w:rFonts w:ascii="inherit" w:eastAsia="Times New Roman" w:hAnsi="inherit" w:cs="Traditional Arabic"/>
          <w:color w:val="000000"/>
          <w:sz w:val="32"/>
          <w:szCs w:val="32"/>
          <w:bdr w:val="none" w:sz="0" w:space="0" w:color="auto" w:frame="1"/>
          <w:shd w:val="clear" w:color="auto" w:fill="FFFFFF"/>
          <w:rtl/>
          <w:lang w:eastAsia="fr-FR"/>
        </w:rPr>
        <w:t xml:space="preserve">هل يشترط في تبديع من وقع في بدعة أو بدع أن تقام عليه الحجة لكي يبدع أو لا يشترط </w:t>
      </w:r>
      <w:proofErr w:type="gramStart"/>
      <w:r w:rsidRPr="00EF64D4">
        <w:rPr>
          <w:rFonts w:ascii="inherit" w:eastAsia="Times New Roman" w:hAnsi="inherit" w:cs="Traditional Arabic"/>
          <w:color w:val="000000"/>
          <w:sz w:val="32"/>
          <w:szCs w:val="32"/>
          <w:bdr w:val="none" w:sz="0" w:space="0" w:color="auto" w:frame="1"/>
          <w:shd w:val="clear" w:color="auto" w:fill="FFFFFF"/>
          <w:rtl/>
          <w:lang w:eastAsia="fr-FR"/>
        </w:rPr>
        <w:t>ذلك؟</w:t>
      </w:r>
      <w:r w:rsidRPr="00EF64D4">
        <w:rPr>
          <w:rFonts w:ascii="inherit" w:eastAsia="Times New Roman" w:hAnsi="inherit" w:cs="Traditional Arabic" w:hint="cs"/>
          <w:color w:val="000000"/>
          <w:sz w:val="32"/>
          <w:szCs w:val="32"/>
          <w:bdr w:val="none" w:sz="0" w:space="0" w:color="auto" w:frame="1"/>
          <w:shd w:val="clear" w:color="auto" w:fill="FFFFFF"/>
          <w:rtl/>
          <w:lang w:eastAsia="fr-FR"/>
        </w:rPr>
        <w:t>.</w:t>
      </w:r>
      <w:proofErr w:type="gramEnd"/>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فكان من ضمن جوابه عليه قوله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AB2F17" w:rsidRPr="00FA7F3A"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b/>
          <w:bCs/>
          <w:color w:val="00B050"/>
          <w:sz w:val="32"/>
          <w:szCs w:val="32"/>
          <w:u w:val="single"/>
          <w:bdr w:val="none" w:sz="0" w:space="0" w:color="auto" w:frame="1"/>
          <w:shd w:val="clear" w:color="auto" w:fill="FFFFFF"/>
          <w:rtl/>
          <w:lang w:eastAsia="fr-FR"/>
        </w:rPr>
        <w:t>القسم الثالث</w:t>
      </w:r>
      <w:r w:rsidRPr="00083CA3">
        <w:rPr>
          <w:rFonts w:ascii="inherit" w:eastAsia="Times New Roman" w:hAnsi="inherit" w:cs="Traditional Arabic" w:hint="cs"/>
          <w:b/>
          <w:bCs/>
          <w:color w:val="00B050"/>
          <w:sz w:val="32"/>
          <w:szCs w:val="32"/>
          <w:u w:val="single"/>
          <w:bdr w:val="none" w:sz="0" w:space="0" w:color="auto" w:frame="1"/>
          <w:shd w:val="clear" w:color="auto" w:fill="FFFFFF"/>
          <w:rtl/>
          <w:lang w:eastAsia="fr-FR"/>
        </w:rPr>
        <w:t>:</w:t>
      </w:r>
      <w:r w:rsidRPr="00EF64D4">
        <w:rPr>
          <w:rFonts w:ascii="inherit" w:eastAsia="Times New Roman" w:hAnsi="inherit" w:cs="Traditional Arabic" w:hint="cs"/>
          <w:color w:val="00B050"/>
          <w:sz w:val="32"/>
          <w:szCs w:val="32"/>
          <w:bdr w:val="none" w:sz="0" w:space="0" w:color="auto" w:frame="1"/>
          <w:shd w:val="clear" w:color="auto" w:fill="FFFFFF"/>
          <w:rtl/>
          <w:lang w:eastAsia="fr-FR"/>
        </w:rPr>
        <w:t xml:space="preserve"> </w:t>
      </w:r>
      <w:r w:rsidRPr="00EF64D4">
        <w:rPr>
          <w:rFonts w:ascii="inherit" w:eastAsia="Times New Roman" w:hAnsi="inherit" w:cs="Traditional Arabic"/>
          <w:color w:val="000000"/>
          <w:sz w:val="32"/>
          <w:szCs w:val="32"/>
          <w:bdr w:val="none" w:sz="0" w:space="0" w:color="auto" w:frame="1"/>
          <w:shd w:val="clear" w:color="auto" w:fill="FFFFFF"/>
          <w:rtl/>
          <w:lang w:eastAsia="fr-FR"/>
        </w:rPr>
        <w:t>من كان من أهل السنة ومعروف بتحري الحق ووقع في بدعة خفية فهذا إن كان قد مات فلا يجوز تبديعه بل يذكر بالخير، وإن كان حياً فيناصح ويبين له الحق ولا يتسرع في تبديعه فإن أصر فيبدع</w:t>
      </w:r>
      <w:r w:rsidRPr="00EF64D4">
        <w:rPr>
          <w:rFonts w:ascii="inherit" w:eastAsia="Times New Roman" w:hAnsi="inherit" w:cs="Traditional Arabic" w:hint="cs"/>
          <w:color w:val="000000"/>
          <w:sz w:val="32"/>
          <w:szCs w:val="32"/>
          <w:bdr w:val="none" w:sz="0" w:space="0" w:color="auto" w:frame="1"/>
          <w:shd w:val="clear" w:color="auto" w:fill="FFFFFF"/>
          <w:rtl/>
          <w:lang w:eastAsia="fr-FR"/>
        </w:rPr>
        <w:t>.</w:t>
      </w:r>
    </w:p>
    <w:p w:rsidR="00083CA3" w:rsidRDefault="00AB2F17" w:rsidP="005044BF">
      <w:pPr>
        <w:bidi/>
        <w:spacing w:after="0" w:line="240" w:lineRule="auto"/>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000000"/>
          <w:sz w:val="32"/>
          <w:szCs w:val="32"/>
          <w:bdr w:val="none" w:sz="0" w:space="0" w:color="auto" w:frame="1"/>
          <w:shd w:val="clear" w:color="auto" w:fill="FFFFFF"/>
          <w:rtl/>
          <w:lang w:eastAsia="fr-FR"/>
        </w:rPr>
        <w:t>ومن أراد أن يطلع على الفتوى كاملة فلينظرها في الحاشية ففيها من العلم النافع ما لا يستغني عنه طالب حق</w:t>
      </w:r>
      <w:r w:rsidR="005044BF" w:rsidRPr="00EF64D4">
        <w:rPr>
          <w:rStyle w:val="Appelnotedebasdep"/>
          <w:rFonts w:ascii="inherit" w:eastAsia="Times New Roman" w:hAnsi="inherit" w:cs="Traditional Arabic"/>
          <w:color w:val="000000"/>
          <w:sz w:val="32"/>
          <w:szCs w:val="32"/>
          <w:bdr w:val="none" w:sz="0" w:space="0" w:color="auto" w:frame="1"/>
          <w:shd w:val="clear" w:color="auto" w:fill="FFFFFF"/>
          <w:rtl/>
          <w:lang w:eastAsia="fr-FR"/>
        </w:rPr>
        <w:footnoteReference w:id="6"/>
      </w:r>
      <w:r w:rsidRPr="00EF64D4">
        <w:rPr>
          <w:rFonts w:ascii="inherit" w:eastAsia="Times New Roman" w:hAnsi="inherit" w:cs="Traditional Arabic" w:hint="cs"/>
          <w:color w:val="000000"/>
          <w:sz w:val="32"/>
          <w:szCs w:val="32"/>
          <w:bdr w:val="none" w:sz="0" w:space="0" w:color="auto" w:frame="1"/>
          <w:shd w:val="clear" w:color="auto" w:fill="FFFFFF"/>
          <w:rtl/>
          <w:lang w:eastAsia="fr-FR"/>
        </w:rPr>
        <w:t>.</w:t>
      </w:r>
    </w:p>
    <w:p w:rsidR="00083CA3" w:rsidRDefault="00AB2F17" w:rsidP="00083CA3">
      <w:pPr>
        <w:bidi/>
        <w:spacing w:after="0" w:line="240" w:lineRule="auto"/>
        <w:ind w:firstLine="708"/>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FF0000"/>
          <w:sz w:val="32"/>
          <w:szCs w:val="32"/>
          <w:u w:val="single"/>
          <w:bdr w:val="none" w:sz="0" w:space="0" w:color="auto" w:frame="1"/>
          <w:shd w:val="clear" w:color="auto" w:fill="FFFFFF"/>
          <w:rtl/>
          <w:lang w:eastAsia="fr-FR"/>
        </w:rPr>
        <w:lastRenderedPageBreak/>
        <w:t xml:space="preserve">الشبهة السادسة: قولهم </w:t>
      </w:r>
      <w:proofErr w:type="gramStart"/>
      <w:r w:rsidRPr="00EF64D4">
        <w:rPr>
          <w:rFonts w:ascii="inherit" w:eastAsia="Times New Roman" w:hAnsi="inherit" w:cs="Traditional Arabic"/>
          <w:color w:val="FF0000"/>
          <w:sz w:val="32"/>
          <w:szCs w:val="32"/>
          <w:u w:val="single"/>
          <w:bdr w:val="none" w:sz="0" w:space="0" w:color="auto" w:frame="1"/>
          <w:shd w:val="clear" w:color="auto" w:fill="FFFFFF"/>
          <w:rtl/>
          <w:lang w:eastAsia="fr-FR"/>
        </w:rPr>
        <w:t>أن</w:t>
      </w:r>
      <w:proofErr w:type="gramEnd"/>
      <w:r w:rsidRPr="00EF64D4">
        <w:rPr>
          <w:rFonts w:ascii="inherit" w:eastAsia="Times New Roman" w:hAnsi="inherit" w:cs="Traditional Arabic"/>
          <w:color w:val="FF0000"/>
          <w:sz w:val="32"/>
          <w:szCs w:val="32"/>
          <w:u w:val="single"/>
          <w:bdr w:val="none" w:sz="0" w:space="0" w:color="auto" w:frame="1"/>
          <w:shd w:val="clear" w:color="auto" w:fill="FFFFFF"/>
          <w:rtl/>
          <w:lang w:eastAsia="fr-FR"/>
        </w:rPr>
        <w:t xml:space="preserve"> الشيخ لا يتكلم من فراغ</w:t>
      </w:r>
      <w:r w:rsidRPr="00EF64D4">
        <w:rPr>
          <w:rFonts w:ascii="inherit" w:eastAsia="Times New Roman" w:hAnsi="inherit" w:cs="Traditional Arabic" w:hint="cs"/>
          <w:color w:val="FF0000"/>
          <w:sz w:val="32"/>
          <w:szCs w:val="32"/>
          <w:u w:val="single"/>
          <w:bdr w:val="none" w:sz="0" w:space="0" w:color="auto" w:frame="1"/>
          <w:shd w:val="clear" w:color="auto" w:fill="FFFFFF"/>
          <w:rtl/>
          <w:lang w:eastAsia="fr-FR"/>
        </w:rPr>
        <w:t>:</w:t>
      </w:r>
    </w:p>
    <w:p w:rsidR="00083CA3" w:rsidRDefault="00AB2F17" w:rsidP="00083CA3">
      <w:pPr>
        <w:bidi/>
        <w:spacing w:after="0" w:line="240" w:lineRule="auto"/>
        <w:ind w:firstLine="708"/>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الشبهات التي يثيرونها ليردوا الأدلة الكثيرة التي تدين شيخهم ومقدَّسَهم أن يقول قائلهم لمن يخاطبه ويورد الحجج والبراهين عليه: إن الشيخ لا يتكلم من فراغ، أي أن كل ما يتكلم به فله أدلة عليه ولو لم يُظهرها ويُطلع الناس عليها؛ والجواب على هذا الكلام المتهافت من وجوه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b/>
          <w:bCs/>
          <w:color w:val="1F497D"/>
          <w:sz w:val="32"/>
          <w:szCs w:val="32"/>
          <w:u w:val="single"/>
          <w:bdr w:val="none" w:sz="0" w:space="0" w:color="auto" w:frame="1"/>
          <w:shd w:val="clear" w:color="auto" w:fill="FFFFFF"/>
          <w:rtl/>
          <w:lang w:eastAsia="fr-FR"/>
        </w:rPr>
        <w:lastRenderedPageBreak/>
        <w:t>الوجه الأول</w:t>
      </w:r>
      <w:r w:rsidRPr="00083CA3">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هذا الكلام مخالف لطريق أهل السنة والجماعة الذين لا يعتبرون القول ويعتدون به إلا إذا كان الدليل يدعمه ويؤيده؛ فالأقوال عندهم لا يحتج بها وإنما يحتج بأدلة قائليها، فقول القائل: أن الشيخ لا يتكلم من فراغ هو احتجاج بقوله العاري عن الدليل والبرهان وادعاء بأن ما من قول يقوله إلا وله أدلة عليه، وهذا كلام باطل لا يقوله عاقل</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الثاني</w:t>
      </w:r>
      <w:r w:rsidRPr="00083CA3">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083CA3">
        <w:rPr>
          <w:rFonts w:ascii="Traditional Arabic" w:eastAsia="Times New Roman" w:hAnsi="Traditional Arabic" w:cs="Traditional Arabic"/>
          <w:color w:val="252C2F"/>
          <w:sz w:val="32"/>
          <w:szCs w:val="32"/>
          <w:bdr w:val="none" w:sz="0" w:space="0" w:color="auto" w:frame="1"/>
          <w:shd w:val="clear" w:color="auto" w:fill="FFFFFF"/>
          <w:rtl/>
          <w:lang w:eastAsia="fr-FR"/>
        </w:rPr>
        <w:t>أننا</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لو سلمنا أن شيخكم ومقدسكم لا يتكلم إلا بدليل فهل يلزمنا كلامه الذي لم يذكر دليله في شريعة الإسلام ودين النبي عليه الصلاة والسلام؟ قطعا لا يلزمنا لأن الله لم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يتعبدنا</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إلا بالوحي المنزل على نبيه صلوات الله وسلامه عليه، ولم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يتعبدنا</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بقول أحد غير نبيه كائنا من كان</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الثالث</w:t>
      </w:r>
      <w:r w:rsidRPr="00083CA3">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أننا لو سلمنا أن شيخكم ومقدَّسكم لا يتكلم إلا بدليل فلابد له إن أراد أن يقتنع الناس بقوله </w:t>
      </w:r>
      <w:proofErr w:type="gram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w:t>
      </w:r>
      <w:proofErr w:type="gram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يدلي به ويظهره؛ ذلك أن الناس يختلفون في الأدلة واعتبارها، وفهمهم لها عند اتفاقهم عليها، فقد يكون دليلا معتبرا عندك ما ليس دليلا عند غيرك، وقد تفهم من الدليل ما لا يفهمه سواك، فلذلك لا يصلح أن يحال على دليل غير معلوم، يوضحه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الرابع</w:t>
      </w:r>
      <w:r w:rsidRPr="00083CA3">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هذا القول إحالة على دليل غير معلوم والذي هو في حكم المعدوم، ومما لا شك فيه أن المعدوم لا تقوم به حجة ولا تثبت به دعوى، وما مثل من يقول هذا القول إلا كمثل من يقف بين يدي القاضي ويريد أن يحكم له بشهود عنده لم يأت بهم ولا حتى ذكر أسماءهم، وإذا سئل عنهم سكت ولم يحر جوابا، فحري بمثل هذا أن يحكم القاضي عليه لا له، فاعتبروا يا أولي الأبصار</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الخامس</w:t>
      </w:r>
      <w:r w:rsidRPr="00083CA3">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083CA3">
        <w:rPr>
          <w:rFonts w:ascii="Traditional Arabic" w:eastAsia="Times New Roman" w:hAnsi="Traditional Arabic" w:cs="Traditional Arabic"/>
          <w:color w:val="252C2F"/>
          <w:sz w:val="32"/>
          <w:szCs w:val="32"/>
          <w:bdr w:val="none" w:sz="0" w:space="0" w:color="auto" w:frame="1"/>
          <w:shd w:val="clear" w:color="auto" w:fill="FFFFFF"/>
          <w:rtl/>
          <w:lang w:eastAsia="fr-FR"/>
        </w:rPr>
        <w:t>أ</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ن قولكم هذا ليس حكرا عليكم فقد يدعيه ويقول به غيركم؛ فقد يتكلم بعضهم في شيخكم ومقدَّسكم ويجرحونه ويطعنون فيه ويحذرون منه ثم يزعمون أن لهم أدلة على ذلك يخفونها ولا يطلعون أحدا عليها فهل تقبلون حينئذ بكلامهم أم تردونه عليهم؟ فجوابكم على هذا السؤال سيطلعكم على حقيقة دعواكم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083CA3">
        <w:rPr>
          <w:rFonts w:ascii="inherit" w:eastAsia="Times New Roman" w:hAnsi="inherit" w:cs="Traditional Arabic"/>
          <w:b/>
          <w:bCs/>
          <w:color w:val="1F497D"/>
          <w:sz w:val="32"/>
          <w:szCs w:val="32"/>
          <w:u w:val="single"/>
          <w:bdr w:val="none" w:sz="0" w:space="0" w:color="auto" w:frame="1"/>
          <w:shd w:val="clear" w:color="auto" w:fill="FFFFFF"/>
          <w:rtl/>
          <w:lang w:eastAsia="fr-FR"/>
        </w:rPr>
        <w:t>الوجه السادس</w:t>
      </w:r>
      <w:r w:rsidRPr="00083CA3">
        <w:rPr>
          <w:rFonts w:ascii="inherit" w:eastAsia="Times New Roman" w:hAnsi="inherit" w:cs="Traditional Arabic" w:hint="cs"/>
          <w:color w:val="1F497D"/>
          <w:sz w:val="32"/>
          <w:szCs w:val="32"/>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إذا كان شيخكم لا يتكلم من فراغ فلماذا لا يظهر ما عنده ليعلم صحة ما تدعونه فيه، فلماذا لم يذكر مثلا وإلى اليوم أدلته على انتقاداته التي انتقد بها مشايخ الدعوة السلفية في الجزائر؟ مع زعمه أن له أطنانا منها، حتى قال الشيخ لزهر –حفظه الله- نريد نحن غراما واحدا من هذه الأطنان وإلى اليوم وهو ساكت لم يذكر شيئا منها اللهم إلا التركيز على تأكل الشيخ جمعة بالدعوة الفرية التي ردها الشيخ حفظه الله بالبراهين والأدلة ولا زال أتباع الدكتور يرددونها لأنهم ليس لهم غيرها</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FF0000"/>
          <w:sz w:val="32"/>
          <w:szCs w:val="32"/>
          <w:u w:val="single"/>
          <w:bdr w:val="none" w:sz="0" w:space="0" w:color="auto" w:frame="1"/>
          <w:shd w:val="clear" w:color="auto" w:fill="FFFFFF"/>
          <w:rtl/>
          <w:lang w:eastAsia="fr-FR"/>
        </w:rPr>
        <w:t>الشبهة السابعة: لماذا لم تذكر هذه الانتقادات عليه قبل اليوم</w:t>
      </w:r>
      <w:r w:rsidRPr="00EF64D4">
        <w:rPr>
          <w:rFonts w:ascii="inherit" w:eastAsia="Times New Roman" w:hAnsi="inherit" w:cs="Traditional Arabic" w:hint="cs"/>
          <w:color w:val="FF0000"/>
          <w:sz w:val="32"/>
          <w:szCs w:val="32"/>
          <w:u w:val="single"/>
          <w:bdr w:val="none" w:sz="0" w:space="0" w:color="auto" w:frame="1"/>
          <w:shd w:val="clear" w:color="auto" w:fill="FFFFFF"/>
          <w:rtl/>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ومن الشبهات التي يثيرونها ليردوا الأدلة الكثيرة التي تدين شيخهم ومقدَّسَهم أن يقول قائلهم لمن يخاطبه ويورد الحجج والبراهين عليه: لماذا لم يذكر المشايخ هذه الانتقادات عليه قبل النزاع معه وكانوا يدافعون عنه ويرفعونه ثم بعدما تكلم فيهم أظهروا ما أظهروه وتكلموا بما تكلموا به، والجواب على هذه الشبهة الواهية من وجوه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1F497D"/>
          <w:sz w:val="32"/>
          <w:szCs w:val="32"/>
          <w:u w:val="single"/>
          <w:bdr w:val="none" w:sz="0" w:space="0" w:color="auto" w:frame="1"/>
          <w:shd w:val="clear" w:color="auto" w:fill="FFFFFF"/>
          <w:rtl/>
          <w:lang w:eastAsia="fr-FR"/>
        </w:rPr>
        <w:t>الوجه الأول</w:t>
      </w:r>
      <w:r w:rsidRPr="00EF64D4">
        <w:rPr>
          <w:rFonts w:ascii="inherit" w:eastAsia="Times New Roman" w:hAnsi="inherit" w:cs="Traditional Arabic" w:hint="cs"/>
          <w:color w:val="1F497D"/>
          <w:sz w:val="32"/>
          <w:szCs w:val="32"/>
          <w:u w:val="single"/>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لقد بين المشايخ أنهم كانوا يحسنون الظن به، وما كانوا يعرفون هذه الأمور كلها عليه، بل لم يخطر على بالهم وجود أمثال هذه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الطوام</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في كتاباته، وهذه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التأصيلات</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الباطلة فيما خطه ببنانه، ولكن بعدما أخرج الشباب السلفي من طلبة العلم ما عنده، ونشروا كلامه محالا إلى مصادره؛ تكلم المشايخ بما يلزمهم حينها، وبينوا موقفهم منها؛ وهذا ليس من باب الانتقام والتشفي كما تزعمون، وإنما من باب حفظ المنهج السلفي الذي صار عرضة للتبديل من الدكتور لو كنتم تعلمون</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1F497D"/>
          <w:sz w:val="32"/>
          <w:szCs w:val="32"/>
          <w:u w:val="single"/>
          <w:bdr w:val="none" w:sz="0" w:space="0" w:color="auto" w:frame="1"/>
          <w:shd w:val="clear" w:color="auto" w:fill="FFFFFF"/>
          <w:rtl/>
          <w:lang w:eastAsia="fr-FR"/>
        </w:rPr>
        <w:t>الوجه الثاني</w:t>
      </w:r>
      <w:r w:rsidRPr="00EF64D4">
        <w:rPr>
          <w:rFonts w:ascii="inherit" w:eastAsia="Times New Roman" w:hAnsi="inherit" w:cs="Traditional Arabic" w:hint="cs"/>
          <w:color w:val="1F497D"/>
          <w:sz w:val="32"/>
          <w:szCs w:val="32"/>
          <w:bdr w:val="none" w:sz="0" w:space="0" w:color="auto" w:frame="1"/>
          <w:shd w:val="clear" w:color="auto" w:fill="FFFFFF"/>
          <w:rtl/>
          <w:lang w:eastAsia="fr-FR"/>
        </w:rPr>
        <w:t>:</w:t>
      </w:r>
      <w:r w:rsidRPr="00EF64D4">
        <w:rPr>
          <w:rFonts w:ascii="inherit" w:eastAsia="Times New Roman" w:hAnsi="inherit" w:cs="Traditional Arabic"/>
          <w:color w:val="1F497D"/>
          <w:sz w:val="32"/>
          <w:szCs w:val="32"/>
          <w:bdr w:val="none" w:sz="0" w:space="0" w:color="auto" w:frame="1"/>
          <w:shd w:val="clear" w:color="auto" w:fill="FFFFFF"/>
          <w:lang w:eastAsia="fr-FR"/>
        </w:rPr>
        <w:t>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 المرء لا يلام على حسن ظنه، وإنما يلام على تركه الحق بعد ظهوره وبلوغه مسامعه، فالمشايخ كانوا يحسنون الظن به على حسب ما يعلمونه منه، ثم لما تبيَّن خلاف ذلك تكلموا بما علموا وهذا يمدحون عليه، ولا يذمون به، ولقد وقع مثل هذا ممن هو أعظم وأجل منهم، مع من هو أظهر انحرافا من مقدَّسِكم</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lastRenderedPageBreak/>
        <w:t>قال شيخ الإسلام ابن تيمية رحمه الله في مجموع الفتاوى ج2 ص464-465</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r w:rsidRPr="00EF64D4">
        <w:rPr>
          <w:rFonts w:ascii="Traditional Arabic" w:eastAsia="Times New Roman" w:hAnsi="Traditional Arabic" w:cs="Traditional Arabic" w:hint="cs"/>
          <w:color w:val="252C2F"/>
          <w:sz w:val="32"/>
          <w:szCs w:val="32"/>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w:t>
      </w:r>
      <w:r w:rsidRPr="00EF64D4">
        <w:rPr>
          <w:rFonts w:ascii="inherit" w:eastAsia="Times New Roman" w:hAnsi="inherit" w:cs="Traditional Arabic"/>
          <w:color w:val="000000"/>
          <w:sz w:val="32"/>
          <w:szCs w:val="32"/>
          <w:bdr w:val="none" w:sz="0" w:space="0" w:color="auto" w:frame="1"/>
          <w:shd w:val="clear" w:color="auto" w:fill="FFFFFF"/>
          <w:rtl/>
          <w:lang w:eastAsia="fr-FR"/>
        </w:rPr>
        <w:t xml:space="preserve">وَإِنَّمَا كُنْت قَدِيمًا مِمَّنْ يُحْسِنُ الظَّنَّ بِابْنِ عَرَبِيٍّ وَيُعَظِّمُهُ: لِمَا رَأَيْت فِي كُتُبِهِ مِنْ الْفَوَائِدِ مِثْلِ كَلَامِهِ فِي كَثِيرٍ مِنْ "الْفُتُوحَاتِ" "والكنة" "وَالْمُحْكَمِ الْمَرْبُوطِ" "وَالدُّرَّةِ الْفَاخِرَةِ" "وَمَطَالِعِ النُّجُومِ" وَنَحْوِ ذَلِكَ. وَلَمْ نَكُنْ بَعْدُ اطَّلَعْنَا عَلَى حَقِيقَةِ </w:t>
      </w:r>
      <w:proofErr w:type="spellStart"/>
      <w:r w:rsidRPr="00EF64D4">
        <w:rPr>
          <w:rFonts w:ascii="inherit" w:eastAsia="Times New Roman" w:hAnsi="inherit" w:cs="Traditional Arabic"/>
          <w:color w:val="000000"/>
          <w:sz w:val="32"/>
          <w:szCs w:val="32"/>
          <w:bdr w:val="none" w:sz="0" w:space="0" w:color="auto" w:frame="1"/>
          <w:shd w:val="clear" w:color="auto" w:fill="FFFFFF"/>
          <w:rtl/>
          <w:lang w:eastAsia="fr-FR"/>
        </w:rPr>
        <w:t>مَقْصُودِهِ</w:t>
      </w:r>
      <w:proofErr w:type="spellEnd"/>
      <w:r w:rsidRPr="00EF64D4">
        <w:rPr>
          <w:rFonts w:ascii="inherit" w:eastAsia="Times New Roman" w:hAnsi="inherit" w:cs="Traditional Arabic"/>
          <w:color w:val="000000"/>
          <w:sz w:val="32"/>
          <w:szCs w:val="32"/>
          <w:bdr w:val="none" w:sz="0" w:space="0" w:color="auto" w:frame="1"/>
          <w:shd w:val="clear" w:color="auto" w:fill="FFFFFF"/>
          <w:rtl/>
          <w:lang w:eastAsia="fr-FR"/>
        </w:rPr>
        <w:t xml:space="preserve"> وَلَمْ نُطَالِعْ الْفُصُوصَ وَنَحْوَهُ وَكُنَّا نَجْتَمِعُ مَعَ إخْوَانِنَا فِي اللَّهِ نَطْلُبُ الْحَقَّ وَنَتَّبِعُهُ وَنَكْشِفُ حَقِيقَةَ الطَّرِيقِ فَلَمَّا تَبَيَّنَ الْأَمْرُ عَرَفْنَا نَحْنُ مَا يَجِبُ عَلَيْنَا. فَلَمَّا قَدِمَ مِنْ الْمَشْرِقِ مَشَايِخُ مُعْتَبَرُونَ وَسَأَلُوا عَنْ حَقِيقَةِ الطَّرِيقَةِ الْإِسْلَامِيَّةِ وَالدِّينِ الْإِسْلَامِيِّ وَحَقِيقَةِ حَالِ هَؤُلَاء: وَجَبَ الْبَيَانُ</w:t>
      </w:r>
      <w:r w:rsidRPr="00EF64D4">
        <w:rPr>
          <w:rFonts w:ascii="inherit" w:eastAsia="Times New Roman" w:hAnsi="inherit" w:cs="Traditional Arabic"/>
          <w:color w:val="000000"/>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1F497D"/>
          <w:sz w:val="32"/>
          <w:szCs w:val="32"/>
          <w:u w:val="single"/>
          <w:bdr w:val="none" w:sz="0" w:space="0" w:color="auto" w:frame="1"/>
          <w:shd w:val="clear" w:color="auto" w:fill="FFFFFF"/>
          <w:rtl/>
          <w:lang w:eastAsia="fr-FR"/>
        </w:rPr>
        <w:t>الوجه الثالث</w:t>
      </w:r>
      <w:r w:rsidRPr="00EF64D4">
        <w:rPr>
          <w:rFonts w:ascii="inherit" w:eastAsia="Times New Roman" w:hAnsi="inherit" w:cs="Traditional Arabic" w:hint="cs"/>
          <w:color w:val="1F497D"/>
          <w:sz w:val="32"/>
          <w:szCs w:val="32"/>
          <w:u w:val="single"/>
          <w:bdr w:val="none" w:sz="0" w:space="0" w:color="auto" w:frame="1"/>
          <w:shd w:val="clear" w:color="auto" w:fill="FFFFFF"/>
          <w:rtl/>
          <w:lang w:eastAsia="fr-FR"/>
        </w:rPr>
        <w:t xml:space="preserve">: </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تزعمون أن المشايخ إنما تكلموا فيه انتقاما منه، فإذا كان كلامكم صحيحا فلماذا لم يحذروا منه مباشرة، وحرصوا عليه، وحاولوا التواصل معه؟ بل منهم من رد على من تكلم فيه، ونشر كلاما يدينه، وهو الشيخ عبد المجيد –حفظه الله- الذي سئل عن مجموعة ترد على الدكتور فاتهمهم ورد عليهم اعتقادا منه أنهم من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الصعافقة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الأوائل، الذين سلكوا المنهج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التمييعي</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الباطل، وهذا يدلنا على أنهم كانوا يحسنون الظن به، ولم يتصوروا بشاعة وفظاعة ما هو عليه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083CA3"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Pr>
          <w:rFonts w:ascii="Traditional Arabic" w:eastAsia="Times New Roman" w:hAnsi="Traditional Arabic" w:cs="Traditional Arabic" w:hint="cs"/>
          <w:color w:val="252C2F"/>
          <w:sz w:val="32"/>
          <w:szCs w:val="32"/>
          <w:rtl/>
          <w:lang w:eastAsia="fr-FR"/>
        </w:rPr>
        <w:t>ا</w:t>
      </w:r>
      <w:r w:rsidR="00AB2F17" w:rsidRPr="00EF64D4">
        <w:rPr>
          <w:rFonts w:ascii="inherit" w:eastAsia="Times New Roman" w:hAnsi="inherit" w:cs="Traditional Arabic"/>
          <w:color w:val="1F497D"/>
          <w:sz w:val="32"/>
          <w:szCs w:val="32"/>
          <w:u w:val="single"/>
          <w:bdr w:val="none" w:sz="0" w:space="0" w:color="auto" w:frame="1"/>
          <w:shd w:val="clear" w:color="auto" w:fill="FFFFFF"/>
          <w:rtl/>
          <w:lang w:eastAsia="fr-FR"/>
        </w:rPr>
        <w:t>لوجه الرابع</w:t>
      </w:r>
      <w:r w:rsidR="00AB2F17" w:rsidRPr="00EF64D4">
        <w:rPr>
          <w:rFonts w:ascii="inherit" w:eastAsia="Times New Roman" w:hAnsi="inherit" w:cs="Traditional Arabic" w:hint="cs"/>
          <w:color w:val="1F497D"/>
          <w:sz w:val="32"/>
          <w:szCs w:val="32"/>
          <w:u w:val="single"/>
          <w:bdr w:val="none" w:sz="0" w:space="0" w:color="auto" w:frame="1"/>
          <w:shd w:val="clear" w:color="auto" w:fill="FFFFFF"/>
          <w:rtl/>
          <w:lang w:eastAsia="fr-FR"/>
        </w:rPr>
        <w:t xml:space="preserve">: </w:t>
      </w:r>
      <w:r w:rsidR="00AB2F17"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أننا لو سلمنا لكم جدلا أن المشايخ إنما تكلموا فيه انتقاما لذواتهم، وإشفاء لغيظ نفوسهم، وأنهم ليسوا صادقين في تحذريهم منه، وإبرازهم لأخطائه، ألستم مطالبين باتباع الحق ولو قال به من قال، والخضوع له ولو جاء من ألد الخصوم من الرجال؟ أليس النبي صلى الله عليه وسلم أقر الحق الذي تكلم به الشيطان؟ فإذا كان كلامهم حقا بأدلته فالواجب عليكم قبوله، وإذا كان باطلا للبراهين الدالة عليه فيرد لبطلانه، لا لأن الذي تكلم به له غرض سيء من ورائه. ومما يدل على بطلان هذا الاتهام ويوضحه</w:t>
      </w:r>
      <w:r w:rsidR="00AB2F17"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inherit" w:eastAsia="Times New Roman" w:hAnsi="inherit" w:cs="Traditional Arabic"/>
          <w:color w:val="1F497D"/>
          <w:sz w:val="32"/>
          <w:szCs w:val="32"/>
          <w:u w:val="single"/>
          <w:bdr w:val="none" w:sz="0" w:space="0" w:color="auto" w:frame="1"/>
          <w:shd w:val="clear" w:color="auto" w:fill="FFFFFF"/>
          <w:rtl/>
          <w:lang w:eastAsia="fr-FR"/>
        </w:rPr>
        <w:t>الوجه الخامس</w:t>
      </w:r>
      <w:r w:rsidRPr="00EF64D4">
        <w:rPr>
          <w:rFonts w:ascii="inherit" w:eastAsia="Times New Roman" w:hAnsi="inherit" w:cs="Traditional Arabic" w:hint="cs"/>
          <w:color w:val="1F497D"/>
          <w:sz w:val="32"/>
          <w:szCs w:val="32"/>
          <w:u w:val="single"/>
          <w:bdr w:val="none" w:sz="0" w:space="0" w:color="auto" w:frame="1"/>
          <w:shd w:val="clear" w:color="auto" w:fill="FFFFFF"/>
          <w:rtl/>
          <w:lang w:eastAsia="fr-FR"/>
        </w:rPr>
        <w:t>:</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من هو المتهم عندكم بأنه إنما تكلم فيه انتقاما لنفسه إذ لما حذر الدكتور منه قام بمقابلته بمثل فعله؟ ألستم تقصدون الشيخين أزهر وجمعة -حفظهما الله ورعاهما-؟ وهو الجواب الذي ليس لكم غيره، إذ تحذير شيخكم ومقدَّسِكم كان منهما، فماذا أنتم قائلون في سائر المشايخ الذين ردوا عليه ولم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يوافقوه</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على أخطائه وأحكامه في الداخل مثل الشيخ حسن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آيت</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علجت والشيخ سمير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ميرابيع</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والشيخ محمد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تشلابي</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والشيخ سالم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موريدا</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وغيرهم من المشايخ وطلبة العلم فهل هؤلاء خالفوه أو تكلموا فيه انتقاما لأنفسهم؟، بل ما هو قولكم فيمن خطأه ورد عليه ومن حكم بانحرافه من مشايخ الخارج كالشيخ محيي الدين عبد الرحمن –رحمه الله- والشيخ صالح السحيمي –حفظه الله- والشيخ سليمان الرحيلي –حفظه الله- والشيخ الدكتور محمد بن ربيع المدخلي –حفظهما الله- والشيخ علي رضا –حفظه الله- والشيخ طلعت زهران –حفظه الله- والشيخ ناصر زكري –حفظه الله- وغيرهم، هل هؤلاء جميعا تكلموا فيه انتقاما منه ومعاملة له بمثل فعله؟</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إنكم واهمون وهذه الشبهة لا تنفعكم عند ربكم فتقوا الله وخذوا الحق بدلائله، ولا توردوا مثل هذه التفهات عليه لتبرروا لأنفسكم تركه والبقاء على ما أنتم عليه من الغلو والتقديس والتعصب المقيت والله المستعان</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Pr="00083CA3" w:rsidRDefault="00AB2F17" w:rsidP="00083CA3">
      <w:pPr>
        <w:bidi/>
        <w:spacing w:after="0" w:line="240" w:lineRule="auto"/>
        <w:ind w:firstLine="708"/>
        <w:jc w:val="both"/>
        <w:rPr>
          <w:rFonts w:ascii="Traditional Arabic" w:eastAsia="Times New Roman" w:hAnsi="Traditional Arabic" w:cs="Traditional Arabic"/>
          <w:b/>
          <w:bCs/>
          <w:color w:val="252C2F"/>
          <w:sz w:val="32"/>
          <w:szCs w:val="32"/>
          <w:rtl/>
          <w:lang w:eastAsia="fr-FR"/>
        </w:rPr>
      </w:pPr>
      <w:r w:rsidRPr="00083CA3">
        <w:rPr>
          <w:rFonts w:ascii="inherit" w:eastAsia="Times New Roman" w:hAnsi="inherit" w:cs="Traditional Arabic"/>
          <w:b/>
          <w:bCs/>
          <w:color w:val="C00000"/>
          <w:sz w:val="32"/>
          <w:szCs w:val="32"/>
          <w:bdr w:val="none" w:sz="0" w:space="0" w:color="auto" w:frame="1"/>
          <w:shd w:val="clear" w:color="auto" w:fill="FFFFFF"/>
          <w:rtl/>
          <w:lang w:eastAsia="fr-FR"/>
        </w:rPr>
        <w:t>وأخيرا</w:t>
      </w:r>
      <w:r w:rsidR="005044BF" w:rsidRPr="00083CA3">
        <w:rPr>
          <w:rFonts w:ascii="inherit" w:eastAsia="Times New Roman" w:hAnsi="inherit" w:cs="Traditional Arabic" w:hint="cs"/>
          <w:b/>
          <w:bCs/>
          <w:color w:val="C00000"/>
          <w:sz w:val="32"/>
          <w:szCs w:val="32"/>
          <w:bdr w:val="none" w:sz="0" w:space="0" w:color="auto" w:frame="1"/>
          <w:shd w:val="clear" w:color="auto" w:fill="FFFFFF"/>
          <w:rtl/>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bdr w:val="none" w:sz="0" w:space="0" w:color="auto" w:frame="1"/>
          <w:shd w:val="clear" w:color="auto" w:fill="FFFFFF"/>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هذه جملة من الشبهات العامة التي يثيرونها ويحاولون رد الحقائق بها، وهناك شبه أخرى خاصة بمسائل معينة أيضا يثيرونها ويروجون لها؛ ومنها: جملة من الشبهات الواهيات،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والتلبيسات</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المفضوحات؛ التي أثارها أسامة العتيبي –هداه الله- نصرة لوجهة نظره التي يدعو إليها، ودفاعا عن رؤيته التي لا يرى غيرها ولذلك يحاول تعميمها وإلزام السلفيين بها، ولو قال علماء آخرون بخلافها ممن هم أعلم منه وأكثر، ومكانتهم أعظم وأشهر، وهذه أخصص لبعضها -إن شاء الله- المقالة القادمة، بيانا لحالها وحال المتكلم بها وقطعا على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الصعافقة</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طريق الاحتجاج بها لعل بعضهم يبصرون وعن شرودهم يعودون</w:t>
      </w:r>
      <w:r w:rsidR="00083CA3">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وبالحق الظاهر بدلائله يتمسكون،</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والله من وراء القصد وهو يهدي إلى سواء السبيل</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lastRenderedPageBreak/>
        <w:t xml:space="preserve">وصلى الله وسلم وبارك على نبينا محمد وعلى </w:t>
      </w:r>
      <w:proofErr w:type="spellStart"/>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آله</w:t>
      </w:r>
      <w:proofErr w:type="spellEnd"/>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 xml:space="preserve"> وصحبه ومن اهتدى بهديه واتبع أثره إلى يوم الدين</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وسبحانك اللهم وبحمدك أشهد أن لا إله إلا أنت أستغفرك وأتوب إليك</w:t>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وكتبه: أبو عبد السلام عبد الصمد بن الحسين سليمان</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يوم الثلاثاء: 13 جمادى الأولى 1444هـ</w:t>
      </w:r>
    </w:p>
    <w:p w:rsid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rtl/>
          <w:lang w:eastAsia="fr-FR"/>
        </w:rPr>
      </w:pP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06 / 12 / 2022</w:t>
      </w:r>
      <w:r w:rsidRPr="00EF64D4">
        <w:rPr>
          <w:rFonts w:ascii="Traditional Arabic" w:eastAsia="Times New Roman" w:hAnsi="Traditional Arabic" w:cs="Traditional Arabic"/>
          <w:color w:val="252C2F"/>
          <w:sz w:val="32"/>
          <w:szCs w:val="32"/>
          <w:bdr w:val="none" w:sz="0" w:space="0" w:color="auto" w:frame="1"/>
          <w:shd w:val="clear" w:color="auto" w:fill="FFFFFF"/>
          <w:rtl/>
          <w:lang w:eastAsia="fr-FR"/>
        </w:rPr>
        <w:t>م</w:t>
      </w:r>
    </w:p>
    <w:p w:rsidR="00AB2F17" w:rsidRPr="00083CA3" w:rsidRDefault="00AB2F17" w:rsidP="00083CA3">
      <w:pPr>
        <w:bidi/>
        <w:spacing w:after="0" w:line="240" w:lineRule="auto"/>
        <w:ind w:firstLine="708"/>
        <w:jc w:val="both"/>
        <w:rPr>
          <w:rFonts w:ascii="Traditional Arabic" w:eastAsia="Times New Roman" w:hAnsi="Traditional Arabic" w:cs="Traditional Arabic"/>
          <w:color w:val="252C2F"/>
          <w:sz w:val="32"/>
          <w:szCs w:val="32"/>
          <w:lang w:eastAsia="fr-FR"/>
        </w:rPr>
      </w:pPr>
      <w:r w:rsidRPr="00EF64D4">
        <w:rPr>
          <w:rFonts w:ascii="Traditional Arabic" w:eastAsia="Times New Roman" w:hAnsi="Traditional Arabic" w:cs="Traditional Arabic"/>
          <w:color w:val="252C2F"/>
          <w:sz w:val="32"/>
          <w:szCs w:val="32"/>
          <w:lang w:eastAsia="fr-FR"/>
        </w:rPr>
        <w:br/>
      </w:r>
    </w:p>
    <w:p w:rsidR="00827EC0" w:rsidRPr="00EF64D4" w:rsidRDefault="00AB2F17" w:rsidP="005044BF">
      <w:pPr>
        <w:spacing w:after="0" w:line="240" w:lineRule="auto"/>
        <w:rPr>
          <w:rFonts w:ascii="Times New Roman" w:eastAsia="Times New Roman" w:hAnsi="Times New Roman" w:cs="Times New Roman"/>
          <w:sz w:val="32"/>
          <w:szCs w:val="32"/>
          <w:lang w:eastAsia="fr-FR"/>
        </w:rPr>
      </w:pP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lang w:eastAsia="fr-FR"/>
        </w:rPr>
        <w:br/>
      </w:r>
      <w:r w:rsidRPr="00EF64D4">
        <w:rPr>
          <w:rFonts w:ascii="Traditional Arabic" w:eastAsia="Times New Roman" w:hAnsi="Traditional Arabic" w:cs="Traditional Arabic"/>
          <w:color w:val="252C2F"/>
          <w:sz w:val="32"/>
          <w:szCs w:val="32"/>
          <w:bdr w:val="none" w:sz="0" w:space="0" w:color="auto" w:frame="1"/>
          <w:shd w:val="clear" w:color="auto" w:fill="FFFFFF"/>
          <w:lang w:eastAsia="fr-FR"/>
        </w:rPr>
        <w:t> </w:t>
      </w:r>
    </w:p>
    <w:sectPr w:rsidR="00827EC0" w:rsidRPr="00EF64D4" w:rsidSect="00AB2F17">
      <w:pgSz w:w="11906" w:h="16838"/>
      <w:pgMar w:top="851" w:right="849"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77F" w:rsidRDefault="0063777F" w:rsidP="005044BF">
      <w:pPr>
        <w:spacing w:after="0" w:line="240" w:lineRule="auto"/>
      </w:pPr>
      <w:r>
        <w:separator/>
      </w:r>
    </w:p>
  </w:endnote>
  <w:endnote w:type="continuationSeparator" w:id="0">
    <w:p w:rsidR="0063777F" w:rsidRDefault="0063777F" w:rsidP="00504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77F" w:rsidRDefault="0063777F" w:rsidP="005044BF">
      <w:pPr>
        <w:spacing w:after="0" w:line="240" w:lineRule="auto"/>
      </w:pPr>
      <w:r>
        <w:separator/>
      </w:r>
    </w:p>
  </w:footnote>
  <w:footnote w:type="continuationSeparator" w:id="0">
    <w:p w:rsidR="0063777F" w:rsidRDefault="0063777F" w:rsidP="005044BF">
      <w:pPr>
        <w:spacing w:after="0" w:line="240" w:lineRule="auto"/>
      </w:pPr>
      <w:r>
        <w:continuationSeparator/>
      </w:r>
    </w:p>
  </w:footnote>
  <w:footnote w:id="1">
    <w:p w:rsidR="005044BF" w:rsidRPr="005044BF" w:rsidRDefault="005044BF" w:rsidP="005044BF">
      <w:pPr>
        <w:pStyle w:val="Notedebasdepage"/>
        <w:bidi/>
        <w:rPr>
          <w:rtl/>
          <w:lang w:bidi="ar-DZ"/>
        </w:rPr>
      </w:pPr>
      <w:r>
        <w:rPr>
          <w:rStyle w:val="Appelnotedebasdep"/>
        </w:rPr>
        <w:footnoteRef/>
      </w:r>
      <w:r>
        <w:t xml:space="preserve"> </w:t>
      </w:r>
      <w:r>
        <w:rPr>
          <w:rFonts w:hint="cs"/>
          <w:rtl/>
          <w:lang w:bidi="ar-DZ"/>
        </w:rPr>
        <w:t xml:space="preserve"> </w:t>
      </w:r>
      <w:r w:rsidRPr="005044BF">
        <w:rPr>
          <w:rFonts w:ascii="Traditional Arabic" w:eastAsia="Times New Roman" w:hAnsi="Traditional Arabic" w:cs="Traditional Arabic"/>
          <w:color w:val="252C2F"/>
          <w:sz w:val="28"/>
          <w:szCs w:val="28"/>
          <w:bdr w:val="none" w:sz="0" w:space="0" w:color="auto" w:frame="1"/>
          <w:shd w:val="clear" w:color="auto" w:fill="FFFFFF"/>
          <w:rtl/>
          <w:lang w:eastAsia="fr-FR"/>
        </w:rPr>
        <w:t xml:space="preserve">لقد راسلته والحمد لله في أول الأحداث وبعد صدور بيانه شهادة للتاريخ برسالة موجودة عندي عن طريق أحد أصدقاء صهره وبلغته وأبى أن يقرأها قائلا من كانت عنده </w:t>
      </w:r>
      <w:proofErr w:type="spellStart"/>
      <w:r w:rsidRPr="005044BF">
        <w:rPr>
          <w:rFonts w:ascii="Traditional Arabic" w:eastAsia="Times New Roman" w:hAnsi="Traditional Arabic" w:cs="Traditional Arabic"/>
          <w:color w:val="252C2F"/>
          <w:sz w:val="28"/>
          <w:szCs w:val="28"/>
          <w:bdr w:val="none" w:sz="0" w:space="0" w:color="auto" w:frame="1"/>
          <w:shd w:val="clear" w:color="auto" w:fill="FFFFFF"/>
          <w:rtl/>
          <w:lang w:eastAsia="fr-FR"/>
        </w:rPr>
        <w:t>استشكالات</w:t>
      </w:r>
      <w:proofErr w:type="spellEnd"/>
      <w:r w:rsidRPr="005044BF">
        <w:rPr>
          <w:rFonts w:ascii="Traditional Arabic" w:eastAsia="Times New Roman" w:hAnsi="Traditional Arabic" w:cs="Traditional Arabic"/>
          <w:color w:val="252C2F"/>
          <w:sz w:val="28"/>
          <w:szCs w:val="28"/>
          <w:bdr w:val="none" w:sz="0" w:space="0" w:color="auto" w:frame="1"/>
          <w:shd w:val="clear" w:color="auto" w:fill="FFFFFF"/>
          <w:rtl/>
          <w:lang w:eastAsia="fr-FR"/>
        </w:rPr>
        <w:t xml:space="preserve"> فليعرضها بعد عودة المجالس التي يعقدها</w:t>
      </w:r>
      <w:r w:rsidRPr="005044BF">
        <w:rPr>
          <w:rFonts w:ascii="Traditional Arabic" w:eastAsia="Times New Roman" w:hAnsi="Traditional Arabic" w:cs="Traditional Arabic"/>
          <w:color w:val="252C2F"/>
          <w:sz w:val="28"/>
          <w:szCs w:val="28"/>
          <w:bdr w:val="none" w:sz="0" w:space="0" w:color="auto" w:frame="1"/>
          <w:shd w:val="clear" w:color="auto" w:fill="FFFFFF"/>
          <w:lang w:eastAsia="fr-FR"/>
        </w:rPr>
        <w:t>.</w:t>
      </w:r>
      <w:r w:rsidRPr="005044BF">
        <w:rPr>
          <w:rFonts w:ascii="Traditional Arabic" w:eastAsia="Times New Roman" w:hAnsi="Traditional Arabic" w:cs="Traditional Arabic"/>
          <w:color w:val="252C2F"/>
          <w:sz w:val="28"/>
          <w:szCs w:val="28"/>
          <w:lang w:eastAsia="fr-FR"/>
        </w:rPr>
        <w:br/>
      </w:r>
    </w:p>
  </w:footnote>
  <w:footnote w:id="2">
    <w:p w:rsidR="005044BF" w:rsidRPr="005044BF" w:rsidRDefault="005044BF" w:rsidP="005044BF">
      <w:pPr>
        <w:pStyle w:val="Notedebasdepage"/>
        <w:jc w:val="right"/>
        <w:rPr>
          <w:rtl/>
          <w:lang w:bidi="ar-DZ"/>
        </w:rPr>
      </w:pPr>
      <w:r>
        <w:rPr>
          <w:rFonts w:hint="cs"/>
          <w:rtl/>
        </w:rPr>
        <w:t xml:space="preserve"> </w:t>
      </w:r>
      <w:r>
        <w:rPr>
          <w:rStyle w:val="Appelnotedebasdep"/>
        </w:rPr>
        <w:footnoteRef/>
      </w:r>
      <w:r>
        <w:t xml:space="preserve"> </w:t>
      </w:r>
      <w:r>
        <w:rPr>
          <w:rFonts w:hint="cs"/>
          <w:rtl/>
          <w:lang w:bidi="ar-DZ"/>
        </w:rPr>
        <w:t xml:space="preserve"> </w:t>
      </w:r>
      <w:r w:rsidRPr="005044BF">
        <w:rPr>
          <w:rFonts w:ascii="Traditional Arabic" w:eastAsia="Times New Roman" w:hAnsi="Traditional Arabic" w:cs="Traditional Arabic"/>
          <w:color w:val="252C2F"/>
          <w:sz w:val="28"/>
          <w:szCs w:val="28"/>
          <w:bdr w:val="none" w:sz="0" w:space="0" w:color="auto" w:frame="1"/>
          <w:shd w:val="clear" w:color="auto" w:fill="FFFFFF"/>
          <w:rtl/>
          <w:lang w:eastAsia="fr-FR"/>
        </w:rPr>
        <w:t>قال العلامة ربيع حفظه الله في الحاشية: أي سقط حديثه كله</w:t>
      </w:r>
      <w:r w:rsidRPr="005044BF">
        <w:rPr>
          <w:rFonts w:ascii="Traditional Arabic" w:eastAsia="Times New Roman" w:hAnsi="Traditional Arabic" w:cs="Traditional Arabic"/>
          <w:b/>
          <w:bCs/>
          <w:color w:val="252C2F"/>
          <w:sz w:val="32"/>
          <w:szCs w:val="32"/>
          <w:bdr w:val="none" w:sz="0" w:space="0" w:color="auto" w:frame="1"/>
          <w:shd w:val="clear" w:color="auto" w:fill="FFFFFF"/>
          <w:lang w:eastAsia="fr-FR"/>
        </w:rPr>
        <w:t>.</w:t>
      </w:r>
    </w:p>
  </w:footnote>
  <w:footnote w:id="3">
    <w:p w:rsidR="005044BF" w:rsidRDefault="005044BF" w:rsidP="005044BF">
      <w:pPr>
        <w:pStyle w:val="Notedebasdepage"/>
        <w:bidi/>
        <w:rPr>
          <w:rtl/>
          <w:lang w:bidi="ar-DZ"/>
        </w:rPr>
      </w:pPr>
      <w:r>
        <w:rPr>
          <w:rStyle w:val="Appelnotedebasdep"/>
        </w:rPr>
        <w:footnoteRef/>
      </w:r>
      <w:r>
        <w:t xml:space="preserve"> </w:t>
      </w:r>
      <w:r w:rsidRPr="005044BF">
        <w:rPr>
          <w:rFonts w:ascii="Traditional Arabic" w:eastAsia="Times New Roman" w:hAnsi="Traditional Arabic" w:cs="Traditional Arabic"/>
          <w:color w:val="252C2F"/>
          <w:sz w:val="24"/>
          <w:szCs w:val="24"/>
          <w:bdr w:val="none" w:sz="0" w:space="0" w:color="auto" w:frame="1"/>
          <w:shd w:val="clear" w:color="auto" w:fill="FFFFFF"/>
          <w:rtl/>
          <w:lang w:eastAsia="fr-FR"/>
        </w:rPr>
        <w:t>قال العلامة ربيع حفظه الله ورعاه في الحاشية</w:t>
      </w:r>
      <w:r w:rsidRPr="005044BF">
        <w:rPr>
          <w:rFonts w:ascii="Traditional Arabic" w:eastAsia="Times New Roman" w:hAnsi="Traditional Arabic" w:cs="Traditional Arabic"/>
          <w:color w:val="252C2F"/>
          <w:sz w:val="24"/>
          <w:szCs w:val="24"/>
          <w:bdr w:val="none" w:sz="0" w:space="0" w:color="auto" w:frame="1"/>
          <w:shd w:val="clear" w:color="auto" w:fill="FFFFFF"/>
          <w:lang w:eastAsia="fr-FR"/>
        </w:rPr>
        <w:t>: </w:t>
      </w:r>
      <w:r w:rsidRPr="005044BF">
        <w:rPr>
          <w:rFonts w:ascii="inherit" w:eastAsia="Times New Roman" w:hAnsi="inherit" w:cs="Traditional Arabic"/>
          <w:color w:val="000000"/>
          <w:sz w:val="28"/>
          <w:szCs w:val="24"/>
          <w:bdr w:val="none" w:sz="0" w:space="0" w:color="auto" w:frame="1"/>
          <w:shd w:val="clear" w:color="auto" w:fill="FFFFFF"/>
          <w:rtl/>
          <w:lang w:eastAsia="fr-FR"/>
        </w:rPr>
        <w:t>يعني ابن الصلاح أي أن ابن الصلاح لا يرى سقوط حديث كل من لم يرجع عن خطئه إلا المعاندين فإنه يرى سقوط حديثهم كله</w:t>
      </w:r>
      <w:r w:rsidRPr="005044BF">
        <w:rPr>
          <w:rFonts w:ascii="inherit" w:eastAsia="Times New Roman" w:hAnsi="inherit" w:cs="Traditional Arabic"/>
          <w:color w:val="000000"/>
          <w:sz w:val="28"/>
          <w:szCs w:val="24"/>
          <w:bdr w:val="none" w:sz="0" w:space="0" w:color="auto" w:frame="1"/>
          <w:shd w:val="clear" w:color="auto" w:fill="FFFFFF"/>
          <w:lang w:eastAsia="fr-FR"/>
        </w:rPr>
        <w:t>.</w:t>
      </w:r>
    </w:p>
  </w:footnote>
  <w:footnote w:id="4">
    <w:p w:rsidR="005044BF" w:rsidRDefault="005044BF" w:rsidP="005044BF">
      <w:pPr>
        <w:pStyle w:val="Notedebasdepage"/>
        <w:bidi/>
        <w:rPr>
          <w:rtl/>
          <w:lang w:bidi="ar-DZ"/>
        </w:rPr>
      </w:pPr>
      <w:r>
        <w:rPr>
          <w:rStyle w:val="Appelnotedebasdep"/>
        </w:rPr>
        <w:footnoteRef/>
      </w:r>
      <w:r>
        <w:t xml:space="preserve"> </w:t>
      </w:r>
      <w:r>
        <w:rPr>
          <w:rFonts w:hint="cs"/>
          <w:rtl/>
        </w:rPr>
        <w:t xml:space="preserve"> </w:t>
      </w:r>
      <w:r w:rsidRPr="005044BF">
        <w:rPr>
          <w:rFonts w:ascii="Traditional Arabic" w:eastAsia="Times New Roman" w:hAnsi="Traditional Arabic" w:cs="Traditional Arabic"/>
          <w:color w:val="252C2F"/>
          <w:sz w:val="24"/>
          <w:szCs w:val="24"/>
          <w:bdr w:val="none" w:sz="0" w:space="0" w:color="auto" w:frame="1"/>
          <w:shd w:val="clear" w:color="auto" w:fill="FFFFFF"/>
          <w:rtl/>
          <w:lang w:eastAsia="fr-FR"/>
        </w:rPr>
        <w:t>طبعة دار عالم الفوائد للنشر والتوزيع تحقيق: عبد الرحمن بن حسن بن قائد وفق المنهج المعتمد من الشيخ العلامة بكر بن عبد الله أبو زيد رحمه الله</w:t>
      </w:r>
      <w:r w:rsidRPr="005044BF">
        <w:rPr>
          <w:rFonts w:ascii="Traditional Arabic" w:eastAsia="Times New Roman" w:hAnsi="Traditional Arabic" w:cs="Traditional Arabic"/>
          <w:color w:val="252C2F"/>
          <w:sz w:val="24"/>
          <w:szCs w:val="24"/>
          <w:bdr w:val="none" w:sz="0" w:space="0" w:color="auto" w:frame="1"/>
          <w:shd w:val="clear" w:color="auto" w:fill="FFFFFF"/>
          <w:lang w:eastAsia="fr-FR"/>
        </w:rPr>
        <w:t>.</w:t>
      </w:r>
    </w:p>
  </w:footnote>
  <w:footnote w:id="5">
    <w:p w:rsidR="005044BF" w:rsidRPr="005044BF" w:rsidRDefault="005044BF" w:rsidP="005044BF">
      <w:pPr>
        <w:pStyle w:val="Notedebasdepage"/>
        <w:bidi/>
        <w:rPr>
          <w:rtl/>
          <w:lang w:bidi="ar-DZ"/>
        </w:rPr>
      </w:pPr>
      <w:r>
        <w:rPr>
          <w:rStyle w:val="Appelnotedebasdep"/>
        </w:rPr>
        <w:footnoteRef/>
      </w:r>
      <w:r>
        <w:t xml:space="preserve"> </w:t>
      </w:r>
      <w:r>
        <w:rPr>
          <w:rFonts w:hint="cs"/>
          <w:rtl/>
        </w:rPr>
        <w:t xml:space="preserve"> </w:t>
      </w:r>
      <w:r w:rsidRPr="005044BF">
        <w:rPr>
          <w:rFonts w:ascii="Traditional Arabic" w:eastAsia="Times New Roman" w:hAnsi="Traditional Arabic" w:cs="Traditional Arabic"/>
          <w:color w:val="252C2F"/>
          <w:sz w:val="24"/>
          <w:szCs w:val="24"/>
          <w:bdr w:val="none" w:sz="0" w:space="0" w:color="auto" w:frame="1"/>
          <w:shd w:val="clear" w:color="auto" w:fill="FFFFFF"/>
          <w:rtl/>
          <w:lang w:eastAsia="fr-FR"/>
        </w:rPr>
        <w:t>طبعة دار عالم الفوائد للنشر والتوزيع تحقيق: عبد الرحمن بن حسن بن قائد وفق المنهج المعتمد من الشيخ العلامة بكر بن عبد الله أبو زيد رحمه الله</w:t>
      </w:r>
      <w:r w:rsidRPr="005044BF">
        <w:rPr>
          <w:rFonts w:ascii="Traditional Arabic" w:eastAsia="Times New Roman" w:hAnsi="Traditional Arabic" w:cs="Traditional Arabic"/>
          <w:color w:val="252C2F"/>
          <w:sz w:val="32"/>
          <w:szCs w:val="32"/>
          <w:bdr w:val="none" w:sz="0" w:space="0" w:color="auto" w:frame="1"/>
          <w:shd w:val="clear" w:color="auto" w:fill="FFFFFF"/>
          <w:lang w:eastAsia="fr-FR"/>
        </w:rPr>
        <w:t>.</w:t>
      </w:r>
    </w:p>
  </w:footnote>
  <w:footnote w:id="6">
    <w:p w:rsidR="005044BF" w:rsidRPr="00083CA3" w:rsidRDefault="005044BF" w:rsidP="00083CA3">
      <w:pPr>
        <w:bidi/>
        <w:spacing w:after="0" w:line="240" w:lineRule="auto"/>
        <w:ind w:firstLine="282"/>
        <w:jc w:val="both"/>
        <w:rPr>
          <w:rFonts w:ascii="Traditional Arabic" w:eastAsia="Times New Roman" w:hAnsi="Traditional Arabic" w:cs="Traditional Arabic"/>
          <w:color w:val="252C2F"/>
          <w:sz w:val="24"/>
          <w:szCs w:val="24"/>
          <w:rtl/>
          <w:lang w:eastAsia="fr-FR"/>
        </w:rPr>
      </w:pPr>
      <w:r>
        <w:rPr>
          <w:rFonts w:hint="cs"/>
          <w:rtl/>
        </w:rPr>
        <w:t xml:space="preserve"> </w:t>
      </w:r>
      <w:r>
        <w:rPr>
          <w:rStyle w:val="Appelnotedebasdep"/>
        </w:rPr>
        <w:footnoteRef/>
      </w:r>
      <w:r>
        <w:t xml:space="preserve"> </w:t>
      </w:r>
      <w:r>
        <w:rPr>
          <w:rFonts w:hint="cs"/>
          <w:rtl/>
        </w:rPr>
        <w:t xml:space="preserve"> </w:t>
      </w:r>
      <w:proofErr w:type="gramStart"/>
      <w:r w:rsidRPr="00083CA3">
        <w:rPr>
          <w:rFonts w:ascii="Traditional Arabic" w:eastAsia="Times New Roman" w:hAnsi="Traditional Arabic" w:cs="Traditional Arabic"/>
          <w:b/>
          <w:bCs/>
          <w:color w:val="252C2F"/>
          <w:sz w:val="24"/>
          <w:szCs w:val="24"/>
          <w:u w:val="single"/>
          <w:bdr w:val="none" w:sz="0" w:space="0" w:color="auto" w:frame="1"/>
          <w:shd w:val="clear" w:color="auto" w:fill="FFFFFF"/>
          <w:rtl/>
          <w:lang w:eastAsia="fr-FR"/>
        </w:rPr>
        <w:t>السؤال</w:t>
      </w:r>
      <w:r w:rsidR="00083CA3">
        <w:rPr>
          <w:rFonts w:ascii="Traditional Arabic" w:eastAsia="Times New Roman" w:hAnsi="Traditional Arabic" w:cs="Traditional Arabic" w:hint="cs"/>
          <w:b/>
          <w:bCs/>
          <w:color w:val="252C2F"/>
          <w:sz w:val="24"/>
          <w:szCs w:val="24"/>
          <w:u w:val="single"/>
          <w:bdr w:val="none" w:sz="0" w:space="0" w:color="auto" w:frame="1"/>
          <w:shd w:val="clear" w:color="auto" w:fill="FFFFFF"/>
          <w:rtl/>
          <w:lang w:eastAsia="fr-FR"/>
        </w:rPr>
        <w:t>1</w:t>
      </w:r>
      <w:proofErr w:type="gramEnd"/>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هل يشترط في تبديع من وقع في بدعة أو بدع أن تقام عليه الحجة لكي يبدع أولا يشترط ذلك</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line="240" w:lineRule="auto"/>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الجواب: بسم الله الرحمن الرحيم</w:t>
      </w:r>
      <w:r w:rsidR="00083CA3">
        <w:rPr>
          <w:rFonts w:ascii="Traditional Arabic" w:eastAsia="Times New Roman" w:hAnsi="Traditional Arabic" w:cs="Traditional Arabic" w:hint="cs"/>
          <w:color w:val="252C2F"/>
          <w:sz w:val="24"/>
          <w:szCs w:val="24"/>
          <w:rtl/>
          <w:lang w:eastAsia="fr-FR"/>
        </w:rPr>
        <w:t xml:space="preserve">، </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الحمد لله والصلاة والسلام على رسول الله وعلى </w:t>
      </w:r>
      <w:proofErr w:type="spellStart"/>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آله</w:t>
      </w:r>
      <w:proofErr w:type="spellEnd"/>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 وصحبه ومن ابتع هداه أما بعد</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r w:rsidR="00083CA3">
        <w:rPr>
          <w:rFonts w:ascii="Traditional Arabic" w:eastAsia="Times New Roman" w:hAnsi="Traditional Arabic" w:cs="Traditional Arabic" w:hint="cs"/>
          <w:color w:val="252C2F"/>
          <w:sz w:val="24"/>
          <w:szCs w:val="24"/>
          <w:rtl/>
          <w:lang w:eastAsia="fr-FR"/>
        </w:rPr>
        <w:t xml:space="preserve"> </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فالمشهور عن أهل السنة أنه من وقع في أمر مكفر لا يكفر حتى تقام عليه الحجة</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line="240" w:lineRule="auto"/>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أما من وقع في بدعة فعلى أقسام</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083CA3" w:rsidRDefault="005044BF" w:rsidP="00083CA3">
      <w:pPr>
        <w:bidi/>
        <w:spacing w:after="0" w:line="240" w:lineRule="auto"/>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القسم الأول: أهل البدع كالروافض والخوارج والجهمية والقدرية والمعتزلة والصوفية </w:t>
      </w:r>
      <w:proofErr w:type="spellStart"/>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القبورية</w:t>
      </w:r>
      <w:proofErr w:type="spellEnd"/>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 والمرجئة ومن يلحق بهم </w:t>
      </w:r>
      <w:proofErr w:type="spellStart"/>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كالأخوان</w:t>
      </w:r>
      <w:proofErr w:type="spellEnd"/>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 والتبليغ وأمثالهم فهؤلاء لم يشترط السلف إقامة الحجة من أجل الحكم عليهم بالبدعة </w:t>
      </w:r>
      <w:proofErr w:type="spellStart"/>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فالرافضي</w:t>
      </w:r>
      <w:proofErr w:type="spellEnd"/>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 يقال عنه: مبتدع والخارجي يقال عنه: مبتدع وهكذا، سواء أقيمت عليهم الحجة أم لا</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line="240" w:lineRule="auto"/>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b/>
          <w:bCs/>
          <w:color w:val="252C2F"/>
          <w:sz w:val="24"/>
          <w:szCs w:val="24"/>
          <w:u w:val="single"/>
          <w:bdr w:val="none" w:sz="0" w:space="0" w:color="auto" w:frame="1"/>
          <w:shd w:val="clear" w:color="auto" w:fill="FFFFFF"/>
          <w:rtl/>
          <w:lang w:eastAsia="fr-FR"/>
        </w:rPr>
        <w:t>القسم الثاني</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من هو من أهل السنة ووقع في بدعة واضحة كالقول بخلق القرآن أو القدر أو رأي الخوارج وغيرها فهذا يبدع وعليه عمل السلف</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r w:rsidR="00083CA3">
        <w:rPr>
          <w:rFonts w:ascii="Traditional Arabic" w:eastAsia="Times New Roman" w:hAnsi="Traditional Arabic" w:cs="Traditional Arabic" w:hint="cs"/>
          <w:color w:val="252C2F"/>
          <w:sz w:val="24"/>
          <w:szCs w:val="24"/>
          <w:rtl/>
          <w:lang w:eastAsia="fr-FR"/>
        </w:rPr>
        <w:t xml:space="preserve"> </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ومثال ذلك ما جاء عن ابن عمر -رضي الله عنه- حين سئل عن القدرية قال:" فإذا لقيت أولئك فأخبرهم أني بريء منهم وأنهم برآء مني" رواه مسلم</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r w:rsidR="00083CA3">
        <w:rPr>
          <w:rFonts w:ascii="Traditional Arabic" w:eastAsia="Times New Roman" w:hAnsi="Traditional Arabic" w:cs="Traditional Arabic" w:hint="cs"/>
          <w:color w:val="252C2F"/>
          <w:sz w:val="24"/>
          <w:szCs w:val="24"/>
          <w:rtl/>
          <w:lang w:eastAsia="fr-FR"/>
        </w:rPr>
        <w:t xml:space="preserve"> </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قال شيخ الإسلام رحمه الله في درء تعارض العقل والنقل (1/254):" فطريقة السلف والأئمة أنهم يراعون المعاني الصحيحة المعلومة بالشرع والعقل. ويرُاعون أيضاً الألفاظ الشرعية، فيعبرون بها ما وجدوا إلى ذلك سبيلا. ومن تكلم بما فيه معنى باطل يخالف الكتاب والسنة ردوا عليه. ومن تكلم بلفظ مبتدع يحتمل حقا وباطلا نسبوه إلى البدعة أيضا، وقالوا: إنما قابل بدعة ببدعة وردَّ باطلا بباطل</w:t>
      </w:r>
      <w:r w:rsidR="00083CA3">
        <w:rPr>
          <w:rFonts w:ascii="Traditional Arabic" w:eastAsia="Times New Roman" w:hAnsi="Traditional Arabic" w:cs="Traditional Arabic" w:hint="cs"/>
          <w:color w:val="252C2F"/>
          <w:sz w:val="24"/>
          <w:szCs w:val="24"/>
          <w:bdr w:val="none" w:sz="0" w:space="0" w:color="auto" w:frame="1"/>
          <w:shd w:val="clear" w:color="auto" w:fill="FFFFFF"/>
          <w:rtl/>
          <w:lang w:eastAsia="fr-FR"/>
        </w:rPr>
        <w:t>".</w:t>
      </w:r>
    </w:p>
    <w:p w:rsidR="005044BF" w:rsidRPr="00083CA3" w:rsidRDefault="005044BF" w:rsidP="00083CA3">
      <w:pPr>
        <w:bidi/>
        <w:spacing w:after="0" w:line="240" w:lineRule="auto"/>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أقول: في هذا النص بيان أمور عظيمة ومهمة يسلكها السلف الصالح للحفاظ على دينهم الحق وحمايته من غوائل البدع والأخطاء منها</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5044BF">
        <w:rPr>
          <w:rFonts w:ascii="Traditional Arabic" w:eastAsia="Times New Roman" w:hAnsi="Traditional Arabic" w:cs="Traditional Arabic"/>
          <w:b/>
          <w:bCs/>
          <w:color w:val="252C2F"/>
          <w:sz w:val="24"/>
          <w:szCs w:val="24"/>
          <w:bdr w:val="none" w:sz="0" w:space="0" w:color="auto" w:frame="1"/>
          <w:shd w:val="clear" w:color="auto" w:fill="FFFFFF"/>
          <w:lang w:eastAsia="fr-FR"/>
        </w:rPr>
        <w:t xml:space="preserve"> 1</w:t>
      </w:r>
      <w:r w:rsidR="00083CA3">
        <w:rPr>
          <w:rFonts w:ascii="Traditional Arabic" w:eastAsia="Times New Roman" w:hAnsi="Traditional Arabic" w:cs="Traditional Arabic" w:hint="cs"/>
          <w:b/>
          <w:bCs/>
          <w:color w:val="252C2F"/>
          <w:sz w:val="24"/>
          <w:szCs w:val="24"/>
          <w:bdr w:val="none" w:sz="0" w:space="0" w:color="auto" w:frame="1"/>
          <w:shd w:val="clear" w:color="auto" w:fill="FFFFFF"/>
          <w:rtl/>
          <w:lang w:eastAsia="fr-FR"/>
        </w:rPr>
        <w:t>-</w:t>
      </w:r>
      <w:r w:rsidRPr="005044BF">
        <w:rPr>
          <w:rFonts w:ascii="Traditional Arabic" w:eastAsia="Times New Roman" w:hAnsi="Traditional Arabic" w:cs="Traditional Arabic"/>
          <w:b/>
          <w:bCs/>
          <w:color w:val="252C2F"/>
          <w:sz w:val="24"/>
          <w:szCs w:val="24"/>
          <w:bdr w:val="none" w:sz="0" w:space="0" w:color="auto" w:frame="1"/>
          <w:shd w:val="clear" w:color="auto" w:fill="FFFFFF"/>
          <w:lang w:eastAsia="fr-FR"/>
        </w:rPr>
        <w:t xml:space="preserve"> </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شدة حذرهم من البدع ومراعاتهم للألفاظ والمعاني الصحيحة المعلومة بالشرع والعقل، فلا يعبرون -قدر الإمكان- إلا بالألفاظ الشرعية ولا يطلقونها إلا على المعاني الشرعية الصحيحة الثابتة بالشرع المحمدي</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 xml:space="preserve"> 2</w:t>
      </w:r>
      <w:r w:rsidR="00083CA3">
        <w:rPr>
          <w:rFonts w:ascii="Traditional Arabic" w:eastAsia="Times New Roman" w:hAnsi="Traditional Arabic" w:cs="Traditional Arabic" w:hint="cs"/>
          <w:color w:val="252C2F"/>
          <w:sz w:val="24"/>
          <w:szCs w:val="24"/>
          <w:bdr w:val="none" w:sz="0" w:space="0" w:color="auto" w:frame="1"/>
          <w:shd w:val="clear" w:color="auto" w:fill="FFFFFF"/>
          <w:rtl/>
          <w:lang w:eastAsia="fr-FR"/>
        </w:rPr>
        <w:t>-</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 xml:space="preserve"> </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أنهم حراس الدين وحماته، فمن تكلم بكلام فيه معنى باطل يخالف الكتاب والسنة ردوا عليه. ومن تكلم بلفظ مبتدع يحتمل حقاً وباطلاً نسبوه إلى البدعة ولو كان يرد على اهل الباطل، وقالوا إنما قابل بدعة ببدعة أخرى، ورد باطلا بباطل، ولو كان هذا الراد من أفاضل أهل السنة والجماعة، ولا يقولون ولن يقولوا يحمل مجمله على مفصله لأنا نعرف أنه من أهل السنة</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bdr w:val="none" w:sz="0" w:space="0" w:color="auto" w:frame="1"/>
          <w:shd w:val="clear" w:color="auto" w:fill="FFFFFF"/>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قال شيخ الإسلام بعد حكاية هذه الطريقة عن السلف والأئمة:" ومن هذا القصص المعروفة التي ذكرها الخلال في كتاب " السنة" هو وغيره في مسألة اللفظ والجبر</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r w:rsidRPr="00083CA3">
        <w:rPr>
          <w:rFonts w:ascii="Traditional Arabic" w:eastAsia="Times New Roman" w:hAnsi="Traditional Arabic" w:cs="Traditional Arabic" w:hint="cs"/>
          <w:color w:val="252C2F"/>
          <w:sz w:val="24"/>
          <w:szCs w:val="24"/>
          <w:bdr w:val="none" w:sz="0" w:space="0" w:color="auto" w:frame="1"/>
          <w:shd w:val="clear" w:color="auto" w:fill="FFFFFF"/>
          <w:rtl/>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أقول: يشير - رحمه الله تعالى- إلى تبديع أئمة السنة من يقول:" لفظي بالقرآن مخلوق" لأنه يحتمل حقاً وباطلاً، وكذلك</w:t>
      </w:r>
      <w:r w:rsid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 لفظ "الجبر" يحتمل حقاً وباطلاً</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وذكر شيخ الإسلام أن الأئمة كالأوزاعي وأحمد بن حنبل ونحوهما قد أنكروه على الطائفتين التي تنفيه والتي تثبته</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وقال رحمه الله:" ويروى إنكار إطلاق "الجبر" عن الزبيدي وسفيان الثوري وعبد الرحمن بن مهدي وغيرهم</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وقال الأوزاعي وأحمد وغيرهما:" من قال جبر فقد أخطأ ومن قال لم يجبر فقد أخطأ بل يقال إن الله يهدي من يشاء ويضل من يشاء ونحو ذلك</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r w:rsidR="00083CA3">
        <w:rPr>
          <w:rFonts w:ascii="Traditional Arabic" w:eastAsia="Times New Roman" w:hAnsi="Traditional Arabic" w:cs="Traditional Arabic" w:hint="cs"/>
          <w:color w:val="252C2F"/>
          <w:sz w:val="24"/>
          <w:szCs w:val="24"/>
          <w:rtl/>
          <w:lang w:eastAsia="fr-FR"/>
        </w:rPr>
        <w:t xml:space="preserve"> </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وقالوا ليس للجبر أصل في الكتاب والسنة وإنما الذي في السنة لفظ -الجبل- لا لفظ الجبر؛ فإنه قد صح عن النبي صلى الله عليه وسلم أنه قال لأشج عبد القيس:" إن فيك لخلقين يحبهما الله: الحلم والأناة فقال: أخلقين تخلقت بهما أم خلقين جبلت عليهما؟، فقال:" بل جبلت عليهما"، فقال: الحمد لله الذي جبلني على خلقين يحبهما الله</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وقالوا إن لفظ "الجبر" لفظ مجمل</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ثم بيّن أنه قد يكون باعتبار حقاً وباعتبار باطلاً، وضرب لكل منهما مثالاً</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ثم قال:" فالأئمة منعت من إطلاق القول بإثبات لفظ الجبر أو نفيه، لأنه بدعة يتناول حقاً وباطلاً</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وقال الذهبي رحمه الله</w:t>
      </w:r>
      <w:r w:rsidR="00083CA3" w:rsidRPr="00083CA3">
        <w:rPr>
          <w:rFonts w:ascii="Traditional Arabic" w:eastAsia="Times New Roman" w:hAnsi="Traditional Arabic" w:cs="Traditional Arabic" w:hint="cs"/>
          <w:color w:val="252C2F"/>
          <w:sz w:val="24"/>
          <w:szCs w:val="24"/>
          <w:bdr w:val="none" w:sz="0" w:space="0" w:color="auto" w:frame="1"/>
          <w:shd w:val="clear" w:color="auto" w:fill="FFFFFF"/>
          <w:rtl/>
          <w:lang w:eastAsia="fr-FR"/>
        </w:rPr>
        <w:t>:"</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 قال أحمد بن كامل القاضي: كان يعقوب بن شيبة من كبار أصحاب أحمد بن </w:t>
      </w:r>
      <w:proofErr w:type="spellStart"/>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المعذل</w:t>
      </w:r>
      <w:proofErr w:type="spellEnd"/>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والحارث بن مسكين، فقيهاً سرياً، وكان يقف في القرآن</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bdr w:val="none" w:sz="0" w:space="0" w:color="auto" w:frame="1"/>
          <w:shd w:val="clear" w:color="auto" w:fill="FFFFFF"/>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قال الذهبي قلت: أخذ الوقف عن شيخه أحمد المذكور، وقد وقف علي بن الجعد، ومصعب الزبيري، وإسحاق بن أبي إسرائيل، وجماعة، وخالفهم نحو من ألف</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إمام، بل سائر أئمة السلف والخلف على نفي الخليقة على القرآن، وتكفير الجهمية، نسأل الله السلامة في الدين</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قال أبو بكر </w:t>
      </w:r>
      <w:proofErr w:type="spellStart"/>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المروذي</w:t>
      </w:r>
      <w:proofErr w:type="spellEnd"/>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أظهر يعقوب بن شيبة الوقف في ذلك الجانب من بغداد، فحذر أبو عبد الله منه، وقد كان المتوكل أمر عبد الرحمن بن يحيى بن خاقان أن يسأل أحمد بن حنبل عمن يقلد القضاء، قال عبد الرحمن: فسألته عن يعقوب بن شيبة، فقال: مبتدع صاحب هوى</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قال الخطيب: وصفه بذلك لأجل الوقف" السير</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 xml:space="preserve"> (12/478).</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وقدم داود الأصبهاني الظاهري بغداد وكان بينه وبين صالح بن أحمد حَسنٌ، فكلم صالحاً أن يتلطف له في الاستئذان على أبيه، فأتى صالح أباه فقال له: رجل سألني أن يأتيك. قال: ما اسمه؟. قال: داود. قال: من أين؟ قال: من أهل أصبهان، قال: أيّ شيء صنعته؟ قال وكان صالح يروغ عن تعريفه إيَّاه، فما زال أبو عبد الله يفحص عنه حتى فطن فقال: هذا قد كتب إليّ محمد بن يحيى النيسابوري في أمره أنه زعم أن القرآن محدث فلا يقربني. قال: يا أبت ينتفي من هذا وينكره، فقال أبو عبد الله: محمد بن يحيى أصدق منه، لا تأذن له في المصير إليَّ. [تاريخ بغداد</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 xml:space="preserve"> </w:t>
      </w:r>
      <w:proofErr w:type="gramStart"/>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( 8</w:t>
      </w:r>
      <w:proofErr w:type="gramEnd"/>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/374 )].</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b/>
          <w:bCs/>
          <w:color w:val="252C2F"/>
          <w:sz w:val="24"/>
          <w:szCs w:val="24"/>
          <w:u w:val="single"/>
          <w:bdr w:val="none" w:sz="0" w:space="0" w:color="auto" w:frame="1"/>
          <w:shd w:val="clear" w:color="auto" w:fill="FFFFFF"/>
          <w:rtl/>
          <w:lang w:eastAsia="fr-FR"/>
        </w:rPr>
        <w:t>القسم الثالث:</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 من كان من أهل السنة ومعروف بتحري الحق ووقع في بدعة خفية فهذا إن كان قد مات فلا يجوز تبديعه بل يذكر بالخير، وإن كان حياً فيناصح ويبين له الحق ولا يتسرع في تبديعه فإن أصر فيبدع</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قال شيخ الإسلام ابن تيمية -رحمه الله-:" وكثير من مجتهدي السلف والخلف قد قالوا وفعلوا ما هو بدعة ولم يعلموا أنه بدعة، إما لأحاديث ضعيفة ظنوها صحيحة، وإما لآيات فهموا منها ما لم يرد منها، وإما لرأي رأوه وفي المسألة نصوص لم تبلغهم، وإذا اتقى </w:t>
      </w:r>
      <w:r w:rsidR="00083CA3">
        <w:rPr>
          <w:rFonts w:ascii="Traditional Arabic" w:eastAsia="Times New Roman" w:hAnsi="Traditional Arabic" w:cs="Traditional Arabic"/>
          <w:color w:val="252C2F"/>
          <w:sz w:val="24"/>
          <w:szCs w:val="24"/>
          <w:bdr w:val="none" w:sz="0" w:space="0" w:color="auto" w:frame="1"/>
          <w:shd w:val="clear" w:color="auto" w:fill="FFFFFF"/>
          <w:rtl/>
          <w:lang w:eastAsia="fr-FR"/>
        </w:rPr>
        <w:t>الرجل ربه ما استطاع دخل في قوله</w:t>
      </w: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ربنا لا تؤاخذنا إن نسينا أو أخطأنا"، وفي الحديث أن الله قال:" قد فعلت"، وبسط هذا له موضع آخر"[معارج الوصول ص:43]</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وعلى كل حال لا يجوز إطلاق اشتراط إقامة الحجة لأهل البدع عموماً ولا نفي ذلك والأمر كما ذكرت</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فنصيحتي لطلاب العلم أن يعتصموا بالكتاب والسنة وأن ينضبطوا بمنهج السلف في كل ناحية من نواحي دينهم، وخاصة في باب التكفير </w:t>
      </w:r>
      <w:proofErr w:type="spellStart"/>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والتفسيق</w:t>
      </w:r>
      <w:proofErr w:type="spellEnd"/>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 والتبديع حتى لا يكثر الجدال والخصام في هذه القضايا</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وأوصي الشباب السلفي خاصة بأن يجتنبوا الأسباب التي تثير الأضغان والاختلاف والتفرق الأمور التي أبغضها الله وحذّر منها، وحذّر منها الرسول الكريم -صلى الله عليه وسلم- والصحابة الكرام والسلف الصالح، وأن يجتهدوا في إشاعة أسباب المودّة والأخوة فيما بينهم الأمور التي يحبها الله ويحبها رسوله -صلى الله عليه وسلم</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5044BF" w:rsidP="00083CA3">
      <w:pPr>
        <w:bidi/>
        <w:spacing w:after="0"/>
        <w:ind w:firstLine="282"/>
        <w:jc w:val="both"/>
        <w:rPr>
          <w:rFonts w:ascii="Traditional Arabic" w:eastAsia="Times New Roman" w:hAnsi="Traditional Arabic" w:cs="Traditional Arabic"/>
          <w:color w:val="252C2F"/>
          <w:sz w:val="24"/>
          <w:szCs w:val="24"/>
          <w:rtl/>
          <w:lang w:eastAsia="fr-FR"/>
        </w:rPr>
      </w:pPr>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وصلى الله على نبينا محمد وعلى </w:t>
      </w:r>
      <w:proofErr w:type="spellStart"/>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آله</w:t>
      </w:r>
      <w:proofErr w:type="spellEnd"/>
      <w:r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 xml:space="preserve"> وصحبه وسلم</w:t>
      </w:r>
      <w:r w:rsidRPr="00083CA3">
        <w:rPr>
          <w:rFonts w:ascii="Traditional Arabic" w:eastAsia="Times New Roman" w:hAnsi="Traditional Arabic" w:cs="Traditional Arabic"/>
          <w:color w:val="252C2F"/>
          <w:sz w:val="24"/>
          <w:szCs w:val="24"/>
          <w:bdr w:val="none" w:sz="0" w:space="0" w:color="auto" w:frame="1"/>
          <w:shd w:val="clear" w:color="auto" w:fill="FFFFFF"/>
          <w:lang w:eastAsia="fr-FR"/>
        </w:rPr>
        <w:t>.</w:t>
      </w:r>
    </w:p>
    <w:p w:rsidR="005044BF" w:rsidRPr="00083CA3" w:rsidRDefault="00083CA3" w:rsidP="00083CA3">
      <w:pPr>
        <w:bidi/>
        <w:ind w:firstLine="282"/>
        <w:jc w:val="both"/>
        <w:rPr>
          <w:rFonts w:ascii="Traditional Arabic" w:eastAsia="Times New Roman" w:hAnsi="Traditional Arabic" w:cs="Traditional Arabic"/>
          <w:color w:val="252C2F"/>
          <w:sz w:val="24"/>
          <w:szCs w:val="24"/>
          <w:lang w:eastAsia="fr-FR"/>
        </w:rPr>
      </w:pPr>
      <w:proofErr w:type="gramStart"/>
      <w:r>
        <w:rPr>
          <w:rFonts w:ascii="Traditional Arabic" w:eastAsia="Times New Roman" w:hAnsi="Traditional Arabic" w:cs="Traditional Arabic"/>
          <w:color w:val="252C2F"/>
          <w:sz w:val="24"/>
          <w:szCs w:val="24"/>
          <w:bdr w:val="none" w:sz="0" w:space="0" w:color="auto" w:frame="1"/>
          <w:shd w:val="clear" w:color="auto" w:fill="FFFFFF"/>
          <w:rtl/>
          <w:lang w:eastAsia="fr-FR"/>
        </w:rPr>
        <w:t>كتب</w:t>
      </w:r>
      <w:r>
        <w:rPr>
          <w:rFonts w:ascii="Traditional Arabic" w:eastAsia="Times New Roman" w:hAnsi="Traditional Arabic" w:cs="Traditional Arabic" w:hint="cs"/>
          <w:color w:val="252C2F"/>
          <w:sz w:val="24"/>
          <w:szCs w:val="24"/>
          <w:bdr w:val="none" w:sz="0" w:space="0" w:color="auto" w:frame="1"/>
          <w:shd w:val="clear" w:color="auto" w:fill="FFFFFF"/>
          <w:rtl/>
          <w:lang w:eastAsia="fr-FR"/>
        </w:rPr>
        <w:t>ه :</w:t>
      </w:r>
      <w:proofErr w:type="gramEnd"/>
      <w:r>
        <w:rPr>
          <w:rFonts w:ascii="Traditional Arabic" w:eastAsia="Times New Roman" w:hAnsi="Traditional Arabic" w:cs="Traditional Arabic" w:hint="cs"/>
          <w:color w:val="252C2F"/>
          <w:sz w:val="24"/>
          <w:szCs w:val="24"/>
          <w:bdr w:val="none" w:sz="0" w:space="0" w:color="auto" w:frame="1"/>
          <w:shd w:val="clear" w:color="auto" w:fill="FFFFFF"/>
          <w:rtl/>
          <w:lang w:eastAsia="fr-FR"/>
        </w:rPr>
        <w:t xml:space="preserve"> </w:t>
      </w:r>
      <w:r w:rsidR="005044BF"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ربيع بن هادي عمير المدخلي</w:t>
      </w:r>
      <w:r>
        <w:rPr>
          <w:rFonts w:ascii="Traditional Arabic" w:eastAsia="Times New Roman" w:hAnsi="Traditional Arabic" w:cs="Traditional Arabic" w:hint="cs"/>
          <w:color w:val="252C2F"/>
          <w:sz w:val="24"/>
          <w:szCs w:val="24"/>
          <w:rtl/>
          <w:lang w:eastAsia="fr-FR"/>
        </w:rPr>
        <w:t xml:space="preserve"> ...............</w:t>
      </w:r>
      <w:r w:rsidR="005044BF" w:rsidRPr="00083CA3">
        <w:rPr>
          <w:rFonts w:ascii="Traditional Arabic" w:eastAsia="Times New Roman" w:hAnsi="Traditional Arabic" w:cs="Traditional Arabic"/>
          <w:color w:val="252C2F"/>
          <w:sz w:val="24"/>
          <w:szCs w:val="24"/>
          <w:bdr w:val="none" w:sz="0" w:space="0" w:color="auto" w:frame="1"/>
          <w:shd w:val="clear" w:color="auto" w:fill="FFFFFF"/>
          <w:rtl/>
          <w:lang w:eastAsia="fr-FR"/>
        </w:rPr>
        <w:t>في 24/رمضان/1424هـ</w:t>
      </w:r>
    </w:p>
    <w:p w:rsidR="005044BF" w:rsidRDefault="005044BF" w:rsidP="005044BF">
      <w:pPr>
        <w:pStyle w:val="Notedebasdepage"/>
        <w:jc w:val="right"/>
        <w:rPr>
          <w:rtl/>
          <w:lang w:bidi="ar-DZ"/>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F17"/>
    <w:rsid w:val="00083CA3"/>
    <w:rsid w:val="00490DC5"/>
    <w:rsid w:val="005044BF"/>
    <w:rsid w:val="0063777F"/>
    <w:rsid w:val="00827EC0"/>
    <w:rsid w:val="00AB2F17"/>
    <w:rsid w:val="00C32049"/>
    <w:rsid w:val="00EF64D4"/>
    <w:rsid w:val="00FA7F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91EDF"/>
  <w15:chartTrackingRefBased/>
  <w15:docId w15:val="{F568BEB8-6D8B-4808-8807-E7A0B5F6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044B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044BF"/>
    <w:rPr>
      <w:sz w:val="20"/>
      <w:szCs w:val="20"/>
    </w:rPr>
  </w:style>
  <w:style w:type="character" w:styleId="Appelnotedebasdep">
    <w:name w:val="footnote reference"/>
    <w:basedOn w:val="Policepardfaut"/>
    <w:uiPriority w:val="99"/>
    <w:semiHidden/>
    <w:unhideWhenUsed/>
    <w:rsid w:val="005044BF"/>
    <w:rPr>
      <w:vertAlign w:val="superscript"/>
    </w:rPr>
  </w:style>
  <w:style w:type="paragraph" w:styleId="Paragraphedeliste">
    <w:name w:val="List Paragraph"/>
    <w:basedOn w:val="Normal"/>
    <w:uiPriority w:val="34"/>
    <w:qFormat/>
    <w:rsid w:val="005044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50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B82EF-8D71-4F5F-95F9-454BBBA44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6948</Words>
  <Characters>38214</Characters>
  <Application>Microsoft Office Word</Application>
  <DocSecurity>0</DocSecurity>
  <Lines>318</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mosbah dahmane</dc:creator>
  <cp:keywords/>
  <dc:description/>
  <cp:lastModifiedBy>mosbah dahmane</cp:lastModifiedBy>
  <cp:revision>4</cp:revision>
  <dcterms:created xsi:type="dcterms:W3CDTF">2022-12-11T07:29:00Z</dcterms:created>
  <dcterms:modified xsi:type="dcterms:W3CDTF">2022-12-11T09:31:00Z</dcterms:modified>
</cp:coreProperties>
</file>